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D688B" w14:textId="77777777" w:rsidR="006F1EE9" w:rsidRPr="00B97CBB" w:rsidRDefault="006F1EE9" w:rsidP="006F1EE9">
      <w:pPr>
        <w:jc w:val="center"/>
        <w:rPr>
          <w:sz w:val="24"/>
          <w:szCs w:val="24"/>
        </w:rPr>
      </w:pPr>
      <w:r w:rsidRPr="00B97CBB">
        <w:rPr>
          <w:sz w:val="24"/>
          <w:szCs w:val="24"/>
        </w:rPr>
        <w:t>IN THE CIRCUIT COURT OF THE TWENTY-SECOND JUDICIAL CIRCUIT</w:t>
      </w:r>
    </w:p>
    <w:p w14:paraId="588070A4" w14:textId="77777777" w:rsidR="006F1EE9" w:rsidRPr="00B97CBB" w:rsidRDefault="006F1EE9" w:rsidP="006F1EE9">
      <w:pPr>
        <w:jc w:val="center"/>
        <w:rPr>
          <w:sz w:val="24"/>
          <w:szCs w:val="24"/>
        </w:rPr>
      </w:pPr>
      <w:r w:rsidRPr="00B97CBB">
        <w:rPr>
          <w:sz w:val="24"/>
          <w:szCs w:val="24"/>
        </w:rPr>
        <w:t>McHENRY COUNTY, ILLINOIS</w:t>
      </w:r>
    </w:p>
    <w:p w14:paraId="526E1CBE" w14:textId="77777777" w:rsidR="006F1EE9" w:rsidRPr="00B97CBB" w:rsidRDefault="006F1EE9" w:rsidP="006F1EE9">
      <w:pPr>
        <w:jc w:val="center"/>
        <w:rPr>
          <w:sz w:val="24"/>
          <w:szCs w:val="24"/>
        </w:rPr>
      </w:pPr>
    </w:p>
    <w:p w14:paraId="655184B4" w14:textId="77777777" w:rsidR="006F1EE9" w:rsidRPr="00B97CBB" w:rsidRDefault="006F1EE9" w:rsidP="006F1EE9">
      <w:pPr>
        <w:rPr>
          <w:sz w:val="24"/>
          <w:szCs w:val="24"/>
        </w:rPr>
      </w:pPr>
      <w:r w:rsidRPr="00B97CBB">
        <w:rPr>
          <w:sz w:val="24"/>
          <w:szCs w:val="24"/>
        </w:rPr>
        <w:t>PAUL DULBERG,</w:t>
      </w:r>
      <w:r w:rsidRPr="00B97CBB">
        <w:rPr>
          <w:sz w:val="24"/>
          <w:szCs w:val="24"/>
        </w:rPr>
        <w:tab/>
      </w:r>
      <w:r w:rsidRPr="00B97CBB">
        <w:rPr>
          <w:sz w:val="24"/>
          <w:szCs w:val="24"/>
        </w:rPr>
        <w:tab/>
      </w:r>
      <w:r w:rsidRPr="00B97CBB">
        <w:rPr>
          <w:sz w:val="24"/>
          <w:szCs w:val="24"/>
        </w:rPr>
        <w:tab/>
      </w:r>
      <w:r w:rsidRPr="00B97CBB">
        <w:rPr>
          <w:sz w:val="24"/>
          <w:szCs w:val="24"/>
        </w:rPr>
        <w:tab/>
        <w:t>)</w:t>
      </w:r>
    </w:p>
    <w:p w14:paraId="035CEBE0" w14:textId="77777777" w:rsidR="006F1EE9" w:rsidRPr="00B97CBB" w:rsidRDefault="006F1EE9" w:rsidP="006F1EE9">
      <w:pPr>
        <w:rPr>
          <w:sz w:val="24"/>
          <w:szCs w:val="24"/>
        </w:rPr>
      </w:pP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t>)</w:t>
      </w:r>
    </w:p>
    <w:p w14:paraId="1ED194DE" w14:textId="77777777" w:rsidR="006F1EE9" w:rsidRPr="00B97CBB" w:rsidRDefault="006F1EE9" w:rsidP="006F1EE9">
      <w:pPr>
        <w:rPr>
          <w:sz w:val="24"/>
          <w:szCs w:val="24"/>
        </w:rPr>
      </w:pPr>
      <w:r w:rsidRPr="00B97CBB">
        <w:rPr>
          <w:sz w:val="24"/>
          <w:szCs w:val="24"/>
        </w:rPr>
        <w:tab/>
      </w:r>
      <w:r w:rsidRPr="00B97CBB">
        <w:rPr>
          <w:sz w:val="24"/>
          <w:szCs w:val="24"/>
        </w:rPr>
        <w:tab/>
      </w:r>
      <w:r w:rsidRPr="00B97CBB">
        <w:rPr>
          <w:sz w:val="24"/>
          <w:szCs w:val="24"/>
        </w:rPr>
        <w:tab/>
        <w:t>Plaintiff,</w:t>
      </w:r>
      <w:r w:rsidRPr="00B97CBB">
        <w:rPr>
          <w:sz w:val="24"/>
          <w:szCs w:val="24"/>
        </w:rPr>
        <w:tab/>
      </w:r>
      <w:r w:rsidRPr="00B97CBB">
        <w:rPr>
          <w:sz w:val="24"/>
          <w:szCs w:val="24"/>
        </w:rPr>
        <w:tab/>
        <w:t>)</w:t>
      </w:r>
    </w:p>
    <w:p w14:paraId="6948CDBB" w14:textId="77777777" w:rsidR="006F1EE9" w:rsidRPr="00B97CBB" w:rsidRDefault="006F1EE9" w:rsidP="006F1EE9">
      <w:pPr>
        <w:rPr>
          <w:sz w:val="24"/>
          <w:szCs w:val="24"/>
        </w:rPr>
      </w:pP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t>)</w:t>
      </w:r>
    </w:p>
    <w:p w14:paraId="29096AE8" w14:textId="77777777" w:rsidR="006F1EE9" w:rsidRPr="00B97CBB" w:rsidRDefault="006F1EE9" w:rsidP="006F1EE9">
      <w:pPr>
        <w:rPr>
          <w:sz w:val="24"/>
          <w:szCs w:val="24"/>
        </w:rPr>
      </w:pPr>
      <w:r w:rsidRPr="00B97CBB">
        <w:rPr>
          <w:sz w:val="24"/>
          <w:szCs w:val="24"/>
        </w:rPr>
        <w:t>v.</w:t>
      </w: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t>)</w:t>
      </w:r>
      <w:r w:rsidRPr="00B97CBB">
        <w:rPr>
          <w:sz w:val="24"/>
          <w:szCs w:val="24"/>
        </w:rPr>
        <w:tab/>
        <w:t>Case No. 17 LA 377</w:t>
      </w:r>
    </w:p>
    <w:p w14:paraId="6957164D" w14:textId="77777777" w:rsidR="006F1EE9" w:rsidRPr="00B97CBB" w:rsidRDefault="006F1EE9" w:rsidP="006F1EE9">
      <w:pPr>
        <w:rPr>
          <w:sz w:val="24"/>
          <w:szCs w:val="24"/>
        </w:rPr>
      </w:pP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t>)</w:t>
      </w:r>
    </w:p>
    <w:p w14:paraId="4CFF87E0" w14:textId="77777777" w:rsidR="006F1EE9" w:rsidRPr="00B97CBB" w:rsidRDefault="006F1EE9" w:rsidP="006F1EE9">
      <w:pPr>
        <w:rPr>
          <w:sz w:val="24"/>
          <w:szCs w:val="24"/>
        </w:rPr>
      </w:pPr>
      <w:r w:rsidRPr="00B97CBB">
        <w:rPr>
          <w:sz w:val="24"/>
          <w:szCs w:val="24"/>
        </w:rPr>
        <w:t>THE LAW OFFICE OF THOMAS J.</w:t>
      </w:r>
      <w:r w:rsidRPr="00B97CBB">
        <w:rPr>
          <w:sz w:val="24"/>
          <w:szCs w:val="24"/>
        </w:rPr>
        <w:tab/>
        <w:t>)</w:t>
      </w:r>
    </w:p>
    <w:p w14:paraId="020C788A" w14:textId="77777777" w:rsidR="006F1EE9" w:rsidRPr="00B97CBB" w:rsidRDefault="006F1EE9" w:rsidP="006F1EE9">
      <w:pPr>
        <w:rPr>
          <w:sz w:val="24"/>
          <w:szCs w:val="24"/>
        </w:rPr>
      </w:pPr>
      <w:r w:rsidRPr="00B97CBB">
        <w:rPr>
          <w:sz w:val="24"/>
          <w:szCs w:val="24"/>
        </w:rPr>
        <w:t>POPOVICH, P.C. and HANS MAST,</w:t>
      </w:r>
      <w:r w:rsidRPr="00B97CBB">
        <w:rPr>
          <w:sz w:val="24"/>
          <w:szCs w:val="24"/>
        </w:rPr>
        <w:tab/>
        <w:t>)</w:t>
      </w:r>
    </w:p>
    <w:p w14:paraId="337909A5" w14:textId="77777777" w:rsidR="006F1EE9" w:rsidRPr="00B97CBB" w:rsidRDefault="006F1EE9" w:rsidP="006F1EE9">
      <w:pPr>
        <w:rPr>
          <w:sz w:val="24"/>
          <w:szCs w:val="24"/>
        </w:rPr>
      </w:pP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t>)</w:t>
      </w:r>
    </w:p>
    <w:p w14:paraId="4573CBAC" w14:textId="77777777" w:rsidR="006F1EE9" w:rsidRPr="00B97CBB" w:rsidRDefault="006F1EE9" w:rsidP="006F1EE9">
      <w:pPr>
        <w:rPr>
          <w:sz w:val="24"/>
          <w:szCs w:val="24"/>
        </w:rPr>
      </w:pPr>
      <w:r w:rsidRPr="00B97CBB">
        <w:rPr>
          <w:sz w:val="24"/>
          <w:szCs w:val="24"/>
        </w:rPr>
        <w:tab/>
      </w:r>
      <w:r w:rsidRPr="00B97CBB">
        <w:rPr>
          <w:sz w:val="24"/>
          <w:szCs w:val="24"/>
        </w:rPr>
        <w:tab/>
      </w:r>
      <w:r w:rsidRPr="00B97CBB">
        <w:rPr>
          <w:sz w:val="24"/>
          <w:szCs w:val="24"/>
        </w:rPr>
        <w:tab/>
        <w:t>Defendants.</w:t>
      </w:r>
      <w:r w:rsidRPr="00B97CBB">
        <w:rPr>
          <w:sz w:val="24"/>
          <w:szCs w:val="24"/>
        </w:rPr>
        <w:tab/>
      </w:r>
      <w:r w:rsidRPr="00B97CBB">
        <w:rPr>
          <w:sz w:val="24"/>
          <w:szCs w:val="24"/>
        </w:rPr>
        <w:tab/>
        <w:t>)</w:t>
      </w:r>
    </w:p>
    <w:p w14:paraId="06594FF8" w14:textId="77777777" w:rsidR="006F1EE9" w:rsidRPr="00B97CBB" w:rsidRDefault="006F1EE9" w:rsidP="006F1EE9">
      <w:pPr>
        <w:rPr>
          <w:sz w:val="24"/>
          <w:szCs w:val="24"/>
        </w:rPr>
      </w:pPr>
    </w:p>
    <w:p w14:paraId="2B5D7F56" w14:textId="77777777" w:rsidR="006F1EE9" w:rsidRPr="00B97CBB" w:rsidRDefault="006F1EE9" w:rsidP="006F1EE9">
      <w:pPr>
        <w:rPr>
          <w:sz w:val="24"/>
          <w:szCs w:val="24"/>
        </w:rPr>
      </w:pPr>
    </w:p>
    <w:p w14:paraId="3CEAE075" w14:textId="77777777" w:rsidR="00902173" w:rsidRPr="00B97CBB" w:rsidRDefault="00902173" w:rsidP="00902173">
      <w:pPr>
        <w:jc w:val="center"/>
        <w:rPr>
          <w:b/>
          <w:sz w:val="24"/>
          <w:szCs w:val="24"/>
        </w:rPr>
      </w:pPr>
      <w:r w:rsidRPr="00B97CBB">
        <w:rPr>
          <w:b/>
          <w:sz w:val="24"/>
          <w:szCs w:val="24"/>
        </w:rPr>
        <w:t xml:space="preserve">DULBERG’S ANSWERS TO DEFENDANT HANS MAST’S </w:t>
      </w:r>
    </w:p>
    <w:p w14:paraId="19B1B6A8" w14:textId="77777777" w:rsidR="00902173" w:rsidRPr="00B97CBB" w:rsidRDefault="00902173" w:rsidP="00902173">
      <w:pPr>
        <w:jc w:val="center"/>
        <w:rPr>
          <w:sz w:val="24"/>
          <w:szCs w:val="24"/>
        </w:rPr>
      </w:pPr>
      <w:r w:rsidRPr="00B97CBB">
        <w:rPr>
          <w:b/>
          <w:sz w:val="24"/>
          <w:szCs w:val="24"/>
          <w:u w:val="single"/>
        </w:rPr>
        <w:t>INTERROGATORIESTO PLAINTIFF PAUL DULBERG</w:t>
      </w:r>
    </w:p>
    <w:p w14:paraId="51B90FD1" w14:textId="77777777" w:rsidR="00902173" w:rsidRPr="00B97CBB" w:rsidRDefault="00902173" w:rsidP="00902173">
      <w:pPr>
        <w:jc w:val="center"/>
        <w:rPr>
          <w:sz w:val="24"/>
          <w:szCs w:val="24"/>
        </w:rPr>
      </w:pPr>
    </w:p>
    <w:p w14:paraId="43A09506" w14:textId="2E3CC858" w:rsidR="00902173" w:rsidRPr="00B97CBB" w:rsidRDefault="00902173" w:rsidP="00902173">
      <w:pPr>
        <w:pStyle w:val="BodyText"/>
        <w:spacing w:line="480" w:lineRule="auto"/>
        <w:ind w:firstLine="720"/>
        <w:jc w:val="both"/>
      </w:pPr>
      <w:r w:rsidRPr="00B97CBB">
        <w:t>Paul Dulberg, by and through his attorneys, The Clinton Law Firm, LLC, pursuant to the provisions of Illinois Supreme Court Rule 213, responds to Defendant Hans Mast’s Interrogatories To Plaintiff Paul Dulberg as follows:</w:t>
      </w:r>
    </w:p>
    <w:p w14:paraId="0281E7B1" w14:textId="77777777" w:rsidR="00902173" w:rsidRPr="00B97CBB" w:rsidRDefault="00902173" w:rsidP="00902173">
      <w:pPr>
        <w:pStyle w:val="Heading1"/>
        <w:ind w:left="936" w:right="956"/>
        <w:jc w:val="center"/>
        <w:rPr>
          <w:u w:val="thick"/>
        </w:rPr>
      </w:pPr>
      <w:r w:rsidRPr="00B97CBB">
        <w:rPr>
          <w:u w:val="thick"/>
        </w:rPr>
        <w:t>INTERROGATORIES</w:t>
      </w:r>
    </w:p>
    <w:p w14:paraId="4CA222FA" w14:textId="77777777" w:rsidR="00902173" w:rsidRPr="00B97CBB" w:rsidRDefault="00902173" w:rsidP="00902173">
      <w:pPr>
        <w:pStyle w:val="Heading1"/>
        <w:ind w:left="936" w:right="956"/>
        <w:jc w:val="center"/>
        <w:rPr>
          <w:u w:val="thick"/>
        </w:rPr>
      </w:pPr>
    </w:p>
    <w:p w14:paraId="0324BB13" w14:textId="77777777" w:rsidR="00902173" w:rsidRPr="00B97CBB" w:rsidRDefault="00902173" w:rsidP="00353BB9">
      <w:pPr>
        <w:pStyle w:val="ListParagraph"/>
        <w:numPr>
          <w:ilvl w:val="0"/>
          <w:numId w:val="2"/>
        </w:numPr>
        <w:tabs>
          <w:tab w:val="left" w:pos="1540"/>
          <w:tab w:val="left" w:pos="1541"/>
        </w:tabs>
        <w:spacing w:before="0"/>
        <w:ind w:left="1440" w:right="720"/>
        <w:jc w:val="both"/>
        <w:rPr>
          <w:sz w:val="24"/>
          <w:szCs w:val="24"/>
        </w:rPr>
      </w:pPr>
      <w:r w:rsidRPr="00B97CBB">
        <w:rPr>
          <w:sz w:val="24"/>
          <w:szCs w:val="24"/>
        </w:rPr>
        <w:t>Identify and describe each and every way that Popovich or Mast breached any duty of care to you, the date of the breach, and when and how you became aware of the</w:t>
      </w:r>
      <w:r w:rsidRPr="00B97CBB">
        <w:rPr>
          <w:spacing w:val="-16"/>
          <w:sz w:val="24"/>
          <w:szCs w:val="24"/>
        </w:rPr>
        <w:t xml:space="preserve"> </w:t>
      </w:r>
      <w:r w:rsidRPr="00B97CBB">
        <w:rPr>
          <w:sz w:val="24"/>
          <w:szCs w:val="24"/>
        </w:rPr>
        <w:t xml:space="preserve">breach. </w:t>
      </w:r>
    </w:p>
    <w:p w14:paraId="332981C0" w14:textId="77777777" w:rsidR="00902173" w:rsidRPr="00B97CBB" w:rsidRDefault="00902173" w:rsidP="00353BB9">
      <w:pPr>
        <w:pStyle w:val="BodyText"/>
        <w:ind w:left="1440" w:right="720" w:hanging="720"/>
        <w:jc w:val="both"/>
        <w:rPr>
          <w:b/>
        </w:rPr>
      </w:pPr>
    </w:p>
    <w:p w14:paraId="5A635EEB" w14:textId="6CDEB075" w:rsidR="006D2217" w:rsidRPr="00B97CBB" w:rsidRDefault="006D2217" w:rsidP="006D2217">
      <w:pPr>
        <w:pStyle w:val="BodyText"/>
        <w:spacing w:line="480" w:lineRule="auto"/>
        <w:ind w:firstLine="720"/>
        <w:jc w:val="both"/>
      </w:pPr>
      <w:r w:rsidRPr="00B97CBB">
        <w:rPr>
          <w:b/>
        </w:rPr>
        <w:t>ANSWER:</w:t>
      </w:r>
      <w:r w:rsidRPr="00B97CBB">
        <w:tab/>
      </w:r>
    </w:p>
    <w:p w14:paraId="33B6925B" w14:textId="14612A1D" w:rsidR="00B97CBB" w:rsidRPr="00B97CBB" w:rsidRDefault="00B97CBB" w:rsidP="00B97CBB">
      <w:pPr>
        <w:tabs>
          <w:tab w:val="left" w:pos="1540"/>
          <w:tab w:val="left" w:pos="1541"/>
        </w:tabs>
        <w:spacing w:line="480" w:lineRule="auto"/>
        <w:ind w:firstLine="720"/>
        <w:jc w:val="both"/>
        <w:rPr>
          <w:sz w:val="24"/>
          <w:szCs w:val="24"/>
        </w:rPr>
      </w:pPr>
      <w:r w:rsidRPr="00B97CBB">
        <w:rPr>
          <w:sz w:val="24"/>
          <w:szCs w:val="24"/>
        </w:rPr>
        <w:t>Between October 2013 and January 2014, Mast advised Dulberg that Illinois law does not permit a recovery against the McGuire</w:t>
      </w:r>
      <w:r w:rsidR="00E47F2A">
        <w:rPr>
          <w:sz w:val="24"/>
          <w:szCs w:val="24"/>
        </w:rPr>
        <w:t>’</w:t>
      </w:r>
      <w:r w:rsidRPr="00B97CBB">
        <w:rPr>
          <w:sz w:val="24"/>
          <w:szCs w:val="24"/>
        </w:rPr>
        <w:t>s</w:t>
      </w:r>
      <w:r w:rsidR="00E47F2A">
        <w:rPr>
          <w:sz w:val="24"/>
          <w:szCs w:val="24"/>
        </w:rPr>
        <w:t xml:space="preserve"> </w:t>
      </w:r>
      <w:r w:rsidRPr="00B97CBB">
        <w:rPr>
          <w:sz w:val="24"/>
          <w:szCs w:val="24"/>
        </w:rPr>
        <w:t>in the circumstances of Dulberg’s case and that he would not receive any recovery from the McGuire</w:t>
      </w:r>
      <w:r w:rsidR="00E47F2A">
        <w:rPr>
          <w:sz w:val="24"/>
          <w:szCs w:val="24"/>
        </w:rPr>
        <w:t>’</w:t>
      </w:r>
      <w:r w:rsidRPr="00B97CBB">
        <w:rPr>
          <w:sz w:val="24"/>
          <w:szCs w:val="24"/>
        </w:rPr>
        <w:t>s.  Mast advised Dulberg that the judge would rule in favor of the McGuire</w:t>
      </w:r>
      <w:r w:rsidR="00E47F2A">
        <w:rPr>
          <w:sz w:val="24"/>
          <w:szCs w:val="24"/>
        </w:rPr>
        <w:t>’</w:t>
      </w:r>
      <w:r w:rsidRPr="00B97CBB">
        <w:rPr>
          <w:sz w:val="24"/>
          <w:szCs w:val="24"/>
        </w:rPr>
        <w:t xml:space="preserve">s on a motion for summary judgment. </w:t>
      </w:r>
    </w:p>
    <w:p w14:paraId="7E197968" w14:textId="2F84FC3E" w:rsidR="00B97CBB" w:rsidRPr="00B97CBB" w:rsidRDefault="00B97CBB" w:rsidP="00B97CBB">
      <w:pPr>
        <w:tabs>
          <w:tab w:val="left" w:pos="1541"/>
        </w:tabs>
        <w:spacing w:line="480" w:lineRule="auto"/>
        <w:ind w:firstLine="720"/>
        <w:jc w:val="both"/>
        <w:rPr>
          <w:sz w:val="24"/>
          <w:szCs w:val="24"/>
        </w:rPr>
      </w:pPr>
      <w:r w:rsidRPr="00B97CBB">
        <w:rPr>
          <w:sz w:val="24"/>
          <w:szCs w:val="24"/>
        </w:rPr>
        <w:t xml:space="preserve">Mast further advised that Dulberg would retain his claim against </w:t>
      </w:r>
      <w:r w:rsidR="002D3F4A" w:rsidRPr="00B97CBB">
        <w:rPr>
          <w:sz w:val="24"/>
          <w:szCs w:val="24"/>
        </w:rPr>
        <w:t>Gagnon</w:t>
      </w:r>
      <w:r w:rsidRPr="00B97CBB">
        <w:rPr>
          <w:sz w:val="24"/>
          <w:szCs w:val="24"/>
        </w:rPr>
        <w:t xml:space="preserve"> and be able to seek and receive a full recovery from Gagnon.   </w:t>
      </w:r>
    </w:p>
    <w:p w14:paraId="313D48BF" w14:textId="77777777" w:rsidR="00353BB9" w:rsidRPr="00B97CBB" w:rsidRDefault="00353BB9" w:rsidP="006D2217">
      <w:pPr>
        <w:pStyle w:val="BodyText"/>
        <w:spacing w:line="480" w:lineRule="auto"/>
        <w:ind w:firstLine="720"/>
        <w:jc w:val="both"/>
      </w:pPr>
    </w:p>
    <w:p w14:paraId="171C8608" w14:textId="77777777" w:rsidR="00902173" w:rsidRPr="00B97CBB" w:rsidRDefault="00902173" w:rsidP="006D2217">
      <w:pPr>
        <w:pStyle w:val="BodyText"/>
        <w:spacing w:line="480" w:lineRule="auto"/>
        <w:ind w:firstLine="720"/>
        <w:jc w:val="both"/>
        <w:rPr>
          <w:b/>
        </w:rPr>
      </w:pPr>
    </w:p>
    <w:p w14:paraId="3C4E8EB0" w14:textId="77777777" w:rsidR="00902173" w:rsidRPr="00B97CBB" w:rsidRDefault="00902173" w:rsidP="00353BB9">
      <w:pPr>
        <w:pStyle w:val="ListParagraph"/>
        <w:numPr>
          <w:ilvl w:val="0"/>
          <w:numId w:val="2"/>
        </w:numPr>
        <w:tabs>
          <w:tab w:val="left" w:pos="1540"/>
          <w:tab w:val="left" w:pos="1541"/>
        </w:tabs>
        <w:spacing w:before="0"/>
        <w:ind w:left="1440" w:right="720"/>
        <w:jc w:val="both"/>
        <w:rPr>
          <w:sz w:val="24"/>
          <w:szCs w:val="24"/>
        </w:rPr>
      </w:pPr>
      <w:r w:rsidRPr="00B97CBB">
        <w:rPr>
          <w:sz w:val="24"/>
          <w:szCs w:val="24"/>
        </w:rPr>
        <w:lastRenderedPageBreak/>
        <w:t>Identify the date and location of any discussion between you and Mast in which Mast represented to you that there was no possibility of any liability against William or Caroline McGuire and/or Auto Owners Insurance Company, and identify what you said to Mast, and what he said to you.</w:t>
      </w:r>
    </w:p>
    <w:p w14:paraId="2CC4CF1B" w14:textId="77777777" w:rsidR="006D2217" w:rsidRPr="00B97CBB" w:rsidRDefault="006D2217" w:rsidP="006D2217">
      <w:pPr>
        <w:pStyle w:val="ListParagraph"/>
        <w:tabs>
          <w:tab w:val="left" w:pos="1540"/>
          <w:tab w:val="left" w:pos="1541"/>
        </w:tabs>
        <w:spacing w:before="0"/>
        <w:ind w:left="1440" w:right="720" w:firstLine="0"/>
        <w:jc w:val="both"/>
        <w:rPr>
          <w:sz w:val="24"/>
          <w:szCs w:val="24"/>
        </w:rPr>
      </w:pPr>
    </w:p>
    <w:p w14:paraId="1549F822" w14:textId="053065B8" w:rsidR="006D2217" w:rsidRPr="00B97CBB" w:rsidRDefault="006D2217" w:rsidP="006D2217">
      <w:pPr>
        <w:pStyle w:val="BodyText"/>
        <w:spacing w:line="480" w:lineRule="auto"/>
        <w:ind w:firstLine="720"/>
        <w:jc w:val="both"/>
      </w:pPr>
      <w:r w:rsidRPr="00B97CBB">
        <w:rPr>
          <w:b/>
        </w:rPr>
        <w:t>ANSWER:</w:t>
      </w:r>
      <w:r w:rsidRPr="00B97CBB">
        <w:tab/>
      </w:r>
    </w:p>
    <w:p w14:paraId="51C0E21A" w14:textId="2CBB09C1" w:rsidR="006D2217" w:rsidRPr="00B97CBB" w:rsidRDefault="00B97CBB" w:rsidP="006D2217">
      <w:pPr>
        <w:pStyle w:val="BodyText"/>
        <w:spacing w:line="480" w:lineRule="auto"/>
        <w:ind w:firstLine="720"/>
        <w:jc w:val="both"/>
      </w:pPr>
      <w:r w:rsidRPr="00B97CBB">
        <w:t xml:space="preserve">Various dates between October 2013 to January 2014.  The advice was provided via email, text messages, and in person meetings.  </w:t>
      </w:r>
    </w:p>
    <w:p w14:paraId="7CE0120E" w14:textId="1E762316" w:rsidR="00B97CBB" w:rsidRPr="00B97CBB" w:rsidRDefault="00B97CBB" w:rsidP="00B97CBB">
      <w:pPr>
        <w:tabs>
          <w:tab w:val="left" w:pos="1540"/>
          <w:tab w:val="left" w:pos="1541"/>
        </w:tabs>
        <w:spacing w:line="480" w:lineRule="auto"/>
        <w:ind w:firstLine="720"/>
        <w:jc w:val="both"/>
        <w:rPr>
          <w:sz w:val="24"/>
          <w:szCs w:val="24"/>
        </w:rPr>
      </w:pPr>
      <w:r w:rsidRPr="00B97CBB">
        <w:rPr>
          <w:sz w:val="24"/>
          <w:szCs w:val="24"/>
        </w:rPr>
        <w:t>Between October 2013 and January 2014, Mast advised Dulberg that Illinois law does not permit a recovery against the McGuire</w:t>
      </w:r>
      <w:r w:rsidR="00E47F2A">
        <w:rPr>
          <w:sz w:val="24"/>
          <w:szCs w:val="24"/>
        </w:rPr>
        <w:t>’</w:t>
      </w:r>
      <w:r w:rsidRPr="00B97CBB">
        <w:rPr>
          <w:sz w:val="24"/>
          <w:szCs w:val="24"/>
        </w:rPr>
        <w:t>s</w:t>
      </w:r>
      <w:r w:rsidR="00E47F2A">
        <w:rPr>
          <w:sz w:val="24"/>
          <w:szCs w:val="24"/>
        </w:rPr>
        <w:t xml:space="preserve"> </w:t>
      </w:r>
      <w:r w:rsidRPr="00B97CBB">
        <w:rPr>
          <w:sz w:val="24"/>
          <w:szCs w:val="24"/>
        </w:rPr>
        <w:t>in the circumstances of Dulberg’s case and that he would not receive any recovery from the McGuire</w:t>
      </w:r>
      <w:r w:rsidR="00E47F2A">
        <w:rPr>
          <w:sz w:val="24"/>
          <w:szCs w:val="24"/>
        </w:rPr>
        <w:t>’</w:t>
      </w:r>
      <w:r w:rsidRPr="00B97CBB">
        <w:rPr>
          <w:sz w:val="24"/>
          <w:szCs w:val="24"/>
        </w:rPr>
        <w:t xml:space="preserve">s.  Mast advised Dulberg that the judge would rule in favor of the McGuires on a motion for summary judgment. </w:t>
      </w:r>
    </w:p>
    <w:p w14:paraId="207C25CF" w14:textId="12D8B2C6" w:rsidR="00B97CBB" w:rsidRPr="00B97CBB" w:rsidRDefault="00B97CBB" w:rsidP="00B97CBB">
      <w:pPr>
        <w:tabs>
          <w:tab w:val="left" w:pos="1541"/>
        </w:tabs>
        <w:spacing w:line="480" w:lineRule="auto"/>
        <w:ind w:firstLine="720"/>
        <w:jc w:val="both"/>
        <w:rPr>
          <w:sz w:val="24"/>
          <w:szCs w:val="24"/>
        </w:rPr>
      </w:pPr>
      <w:r w:rsidRPr="00B97CBB">
        <w:rPr>
          <w:sz w:val="24"/>
          <w:szCs w:val="24"/>
        </w:rPr>
        <w:t xml:space="preserve">Mast further advised that Dulberg would retain his claim against Gaganon and be able to seek and receive a full recovery from Gagnon.   </w:t>
      </w:r>
    </w:p>
    <w:p w14:paraId="3FFC6BA7" w14:textId="23A8FE96" w:rsidR="00B97CBB" w:rsidRPr="00B97CBB" w:rsidRDefault="00B97CBB" w:rsidP="006D2217">
      <w:pPr>
        <w:pStyle w:val="BodyText"/>
        <w:spacing w:line="480" w:lineRule="auto"/>
        <w:ind w:firstLine="720"/>
        <w:jc w:val="both"/>
      </w:pPr>
      <w:r w:rsidRPr="00B97CBB">
        <w:t xml:space="preserve">All documents in Plaintiff’s possession and control produced. </w:t>
      </w:r>
    </w:p>
    <w:p w14:paraId="268B0108" w14:textId="77777777" w:rsidR="00902173" w:rsidRPr="00B97CBB" w:rsidRDefault="00902173" w:rsidP="00353BB9">
      <w:pPr>
        <w:pStyle w:val="ListParagraph"/>
        <w:numPr>
          <w:ilvl w:val="0"/>
          <w:numId w:val="2"/>
        </w:numPr>
        <w:tabs>
          <w:tab w:val="left" w:pos="1540"/>
          <w:tab w:val="left" w:pos="1541"/>
        </w:tabs>
        <w:spacing w:before="0"/>
        <w:ind w:left="1440" w:right="720"/>
        <w:jc w:val="both"/>
        <w:rPr>
          <w:sz w:val="24"/>
          <w:szCs w:val="24"/>
        </w:rPr>
      </w:pPr>
      <w:r w:rsidRPr="00B97CBB">
        <w:rPr>
          <w:sz w:val="24"/>
          <w:szCs w:val="24"/>
        </w:rPr>
        <w:t>Identify the other property owned by the McGuire’s as alleged in paragraph 50</w:t>
      </w:r>
      <w:r w:rsidRPr="00B97CBB">
        <w:rPr>
          <w:spacing w:val="-21"/>
          <w:sz w:val="24"/>
          <w:szCs w:val="24"/>
        </w:rPr>
        <w:t xml:space="preserve"> </w:t>
      </w:r>
      <w:r w:rsidRPr="00B97CBB">
        <w:rPr>
          <w:sz w:val="24"/>
          <w:szCs w:val="24"/>
        </w:rPr>
        <w:t>of your Second Amended</w:t>
      </w:r>
      <w:r w:rsidRPr="00B97CBB">
        <w:rPr>
          <w:spacing w:val="-1"/>
          <w:sz w:val="24"/>
          <w:szCs w:val="24"/>
        </w:rPr>
        <w:t xml:space="preserve"> </w:t>
      </w:r>
      <w:r w:rsidRPr="00B97CBB">
        <w:rPr>
          <w:sz w:val="24"/>
          <w:szCs w:val="24"/>
        </w:rPr>
        <w:t>Complaint.</w:t>
      </w:r>
    </w:p>
    <w:p w14:paraId="3DB36134" w14:textId="77777777" w:rsidR="00902173" w:rsidRPr="00B97CBB" w:rsidRDefault="00902173" w:rsidP="00353BB9">
      <w:pPr>
        <w:ind w:left="1440" w:right="720" w:hanging="720"/>
        <w:jc w:val="both"/>
        <w:rPr>
          <w:sz w:val="24"/>
          <w:szCs w:val="24"/>
        </w:rPr>
      </w:pPr>
    </w:p>
    <w:p w14:paraId="41EA6F4E" w14:textId="253B8077" w:rsidR="006D2217" w:rsidRPr="00B97CBB" w:rsidRDefault="006D2217" w:rsidP="006D2217">
      <w:pPr>
        <w:pStyle w:val="BodyText"/>
        <w:spacing w:line="480" w:lineRule="auto"/>
        <w:ind w:firstLine="720"/>
        <w:jc w:val="both"/>
      </w:pPr>
      <w:r w:rsidRPr="00B97CBB">
        <w:rPr>
          <w:b/>
        </w:rPr>
        <w:t>ANSWER:</w:t>
      </w:r>
      <w:r w:rsidRPr="00B97CBB">
        <w:tab/>
      </w:r>
    </w:p>
    <w:p w14:paraId="59BCCD37" w14:textId="76BC1537" w:rsidR="006D2217" w:rsidRPr="00B97CBB" w:rsidRDefault="00B97CBB" w:rsidP="006D2217">
      <w:pPr>
        <w:pStyle w:val="BodyText"/>
        <w:spacing w:line="480" w:lineRule="auto"/>
        <w:ind w:firstLine="720"/>
        <w:jc w:val="both"/>
      </w:pPr>
      <w:r>
        <w:t xml:space="preserve">The McGuire’s owned their home and vehicles. McGuire’s also held bank accounts in their name. Investigation continues. </w:t>
      </w:r>
    </w:p>
    <w:p w14:paraId="5F65537E" w14:textId="77777777" w:rsidR="00561A8B" w:rsidRPr="00B97CBB" w:rsidRDefault="00902173" w:rsidP="00353BB9">
      <w:pPr>
        <w:pStyle w:val="ListParagraph"/>
        <w:numPr>
          <w:ilvl w:val="0"/>
          <w:numId w:val="2"/>
        </w:numPr>
        <w:tabs>
          <w:tab w:val="left" w:pos="1540"/>
          <w:tab w:val="left" w:pos="1541"/>
        </w:tabs>
        <w:spacing w:before="0"/>
        <w:ind w:left="1440" w:right="720"/>
        <w:jc w:val="both"/>
        <w:rPr>
          <w:sz w:val="24"/>
          <w:szCs w:val="24"/>
        </w:rPr>
      </w:pPr>
      <w:r w:rsidRPr="00B97CBB">
        <w:rPr>
          <w:sz w:val="24"/>
          <w:szCs w:val="24"/>
        </w:rPr>
        <w:t xml:space="preserve">When did you or your attorneys (following the withdrawal </w:t>
      </w:r>
      <w:r w:rsidRPr="00B97CBB">
        <w:rPr>
          <w:spacing w:val="2"/>
          <w:sz w:val="24"/>
          <w:szCs w:val="24"/>
        </w:rPr>
        <w:t xml:space="preserve">by </w:t>
      </w:r>
      <w:r w:rsidRPr="00B97CBB">
        <w:rPr>
          <w:sz w:val="24"/>
          <w:szCs w:val="24"/>
        </w:rPr>
        <w:t>Popovich and</w:t>
      </w:r>
      <w:r w:rsidRPr="00B97CBB">
        <w:rPr>
          <w:spacing w:val="-20"/>
          <w:sz w:val="24"/>
          <w:szCs w:val="24"/>
        </w:rPr>
        <w:t xml:space="preserve"> </w:t>
      </w:r>
      <w:r w:rsidRPr="00B97CBB">
        <w:rPr>
          <w:sz w:val="24"/>
          <w:szCs w:val="24"/>
        </w:rPr>
        <w:t>Mast) first learn that the McGuire’s had an insurance policy that potentially would have covered the claim for an amount greater than</w:t>
      </w:r>
      <w:r w:rsidRPr="00B97CBB">
        <w:rPr>
          <w:spacing w:val="-2"/>
          <w:sz w:val="24"/>
          <w:szCs w:val="24"/>
        </w:rPr>
        <w:t xml:space="preserve"> </w:t>
      </w:r>
      <w:r w:rsidRPr="00B97CBB">
        <w:rPr>
          <w:sz w:val="24"/>
          <w:szCs w:val="24"/>
        </w:rPr>
        <w:t>$100,000?</w:t>
      </w:r>
    </w:p>
    <w:p w14:paraId="4D40FA4A" w14:textId="77777777" w:rsidR="006D2217" w:rsidRPr="00B97CBB" w:rsidRDefault="006D2217" w:rsidP="006D2217">
      <w:pPr>
        <w:tabs>
          <w:tab w:val="left" w:pos="1540"/>
          <w:tab w:val="left" w:pos="1541"/>
        </w:tabs>
        <w:ind w:right="720"/>
        <w:jc w:val="both"/>
        <w:rPr>
          <w:sz w:val="24"/>
          <w:szCs w:val="24"/>
        </w:rPr>
      </w:pPr>
    </w:p>
    <w:p w14:paraId="50CEC9D7" w14:textId="352CD065" w:rsidR="006D2217" w:rsidRPr="00B97CBB" w:rsidRDefault="006D2217" w:rsidP="006D2217">
      <w:pPr>
        <w:pStyle w:val="BodyText"/>
        <w:spacing w:line="480" w:lineRule="auto"/>
        <w:ind w:firstLine="720"/>
        <w:jc w:val="both"/>
      </w:pPr>
      <w:r w:rsidRPr="00B97CBB">
        <w:rPr>
          <w:b/>
        </w:rPr>
        <w:t>ANSWER:</w:t>
      </w:r>
      <w:r w:rsidRPr="00B97CBB">
        <w:tab/>
      </w:r>
    </w:p>
    <w:p w14:paraId="5624547A" w14:textId="0D691733" w:rsidR="000D6132" w:rsidRPr="00B97CBB" w:rsidRDefault="00B97CBB" w:rsidP="00E47F2A">
      <w:pPr>
        <w:pStyle w:val="BodyText"/>
        <w:spacing w:line="480" w:lineRule="auto"/>
        <w:ind w:firstLine="720"/>
        <w:jc w:val="both"/>
      </w:pPr>
      <w:r>
        <w:t xml:space="preserve">The McGuire’s produced insurance information to Dulberg on the day of the accident and also were represented by insurance counsel. </w:t>
      </w:r>
      <w:r w:rsidR="0010030B" w:rsidRPr="00B97CBB">
        <w:tab/>
      </w:r>
      <w:r w:rsidR="0010030B" w:rsidRPr="00B97CBB">
        <w:tab/>
      </w:r>
      <w:r w:rsidR="0010030B" w:rsidRPr="00B97CBB">
        <w:tab/>
      </w:r>
      <w:r w:rsidR="0010030B" w:rsidRPr="00B97CBB">
        <w:tab/>
      </w:r>
      <w:r w:rsidR="0010030B" w:rsidRPr="00B97CBB">
        <w:tab/>
      </w:r>
      <w:r w:rsidR="0010030B" w:rsidRPr="00B97CBB">
        <w:tab/>
      </w:r>
      <w:r w:rsidR="0010030B" w:rsidRPr="00B97CBB">
        <w:tab/>
      </w:r>
    </w:p>
    <w:p w14:paraId="4AC9A2CA" w14:textId="77777777" w:rsidR="000D6132" w:rsidRPr="00B97CBB" w:rsidRDefault="0010030B">
      <w:pPr>
        <w:pStyle w:val="BodyText"/>
        <w:ind w:left="4241"/>
      </w:pPr>
      <w:r w:rsidRPr="00B97CBB">
        <w:tab/>
      </w:r>
      <w:r w:rsidRPr="00B97CBB">
        <w:tab/>
      </w:r>
      <w:r w:rsidRPr="00B97CBB">
        <w:tab/>
      </w:r>
      <w:r w:rsidR="00E60B29" w:rsidRPr="00B97CBB">
        <w:t>Respectfully submitted,</w:t>
      </w:r>
    </w:p>
    <w:p w14:paraId="510AAAFC" w14:textId="77777777" w:rsidR="0010030B" w:rsidRPr="00B97CBB" w:rsidRDefault="0010030B" w:rsidP="0010030B">
      <w:pPr>
        <w:pStyle w:val="Heading1"/>
        <w:ind w:left="0"/>
        <w:jc w:val="both"/>
        <w:rPr>
          <w:b w:val="0"/>
          <w:u w:val="none"/>
        </w:rPr>
      </w:pPr>
      <w:r w:rsidRPr="00B97CBB">
        <w:rPr>
          <w:b w:val="0"/>
          <w:u w:val="none"/>
        </w:rPr>
        <w:tab/>
      </w:r>
      <w:r w:rsidRPr="00B97CBB">
        <w:rPr>
          <w:b w:val="0"/>
          <w:u w:val="none"/>
        </w:rPr>
        <w:tab/>
      </w:r>
      <w:r w:rsidRPr="00B97CBB">
        <w:rPr>
          <w:b w:val="0"/>
          <w:u w:val="none"/>
        </w:rPr>
        <w:tab/>
      </w:r>
    </w:p>
    <w:p w14:paraId="214E6947" w14:textId="77777777" w:rsidR="0010030B" w:rsidRPr="00B97CBB" w:rsidRDefault="0010030B" w:rsidP="0010030B">
      <w:pPr>
        <w:pStyle w:val="Heading1"/>
        <w:ind w:left="0"/>
        <w:jc w:val="both"/>
        <w:rPr>
          <w:b w:val="0"/>
          <w:u w:val="none"/>
        </w:rPr>
      </w:pP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rPr>
        <w:t xml:space="preserve">  /s/  Julia C. Williams            </w:t>
      </w:r>
      <w:r w:rsidRPr="00B97CBB">
        <w:rPr>
          <w:b w:val="0"/>
        </w:rPr>
        <w:tab/>
      </w:r>
      <w:r w:rsidRPr="00B97CBB">
        <w:rPr>
          <w:b w:val="0"/>
        </w:rPr>
        <w:tab/>
      </w:r>
    </w:p>
    <w:p w14:paraId="4EF5222C" w14:textId="1D87C941" w:rsidR="00B726BA" w:rsidRPr="00B97CBB" w:rsidRDefault="00B726BA" w:rsidP="0010030B">
      <w:pPr>
        <w:pStyle w:val="Heading1"/>
        <w:ind w:left="0"/>
        <w:jc w:val="both"/>
        <w:rPr>
          <w:b w:val="0"/>
          <w:u w:val="none"/>
        </w:rPr>
      </w:pP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t>One of Plaintiff’s Attorneys</w:t>
      </w:r>
    </w:p>
    <w:p w14:paraId="0DFB774F" w14:textId="77777777" w:rsidR="0010030B" w:rsidRPr="00B97CBB" w:rsidRDefault="0010030B" w:rsidP="0010030B">
      <w:pPr>
        <w:pStyle w:val="Heading1"/>
        <w:ind w:left="0"/>
        <w:jc w:val="both"/>
        <w:rPr>
          <w:b w:val="0"/>
          <w:u w:val="none"/>
        </w:rPr>
      </w:pPr>
      <w:bookmarkStart w:id="0" w:name="_GoBack"/>
      <w:bookmarkEnd w:id="0"/>
      <w:r w:rsidRPr="00B97CBB">
        <w:rPr>
          <w:b w:val="0"/>
          <w:u w:val="none"/>
        </w:rPr>
        <w:lastRenderedPageBreak/>
        <w:t>Edward X. Clinton, Jr.</w:t>
      </w:r>
    </w:p>
    <w:p w14:paraId="031CDD4E" w14:textId="77777777" w:rsidR="0010030B" w:rsidRPr="00B97CBB" w:rsidRDefault="0010030B" w:rsidP="0010030B">
      <w:pPr>
        <w:pStyle w:val="Heading1"/>
        <w:ind w:left="0"/>
        <w:jc w:val="both"/>
        <w:rPr>
          <w:b w:val="0"/>
          <w:u w:val="none"/>
        </w:rPr>
      </w:pPr>
      <w:r w:rsidRPr="00B97CBB">
        <w:rPr>
          <w:b w:val="0"/>
          <w:u w:val="none"/>
        </w:rPr>
        <w:t>Julia C. Williams</w:t>
      </w:r>
    </w:p>
    <w:p w14:paraId="0562B761" w14:textId="77777777" w:rsidR="0010030B" w:rsidRPr="00B97CBB" w:rsidRDefault="0010030B" w:rsidP="0010030B">
      <w:pPr>
        <w:pStyle w:val="Heading1"/>
        <w:ind w:left="0"/>
        <w:jc w:val="both"/>
        <w:rPr>
          <w:b w:val="0"/>
          <w:u w:val="none"/>
        </w:rPr>
      </w:pPr>
      <w:r w:rsidRPr="00B97CBB">
        <w:rPr>
          <w:b w:val="0"/>
          <w:u w:val="none"/>
        </w:rPr>
        <w:t>The Clinton Law Firm, LLC</w:t>
      </w:r>
    </w:p>
    <w:p w14:paraId="3721C701" w14:textId="77777777" w:rsidR="0010030B" w:rsidRPr="00B97CBB" w:rsidRDefault="0010030B" w:rsidP="0010030B">
      <w:pPr>
        <w:pStyle w:val="Heading1"/>
        <w:ind w:left="0"/>
        <w:jc w:val="both"/>
        <w:rPr>
          <w:b w:val="0"/>
          <w:u w:val="none"/>
        </w:rPr>
      </w:pPr>
      <w:r w:rsidRPr="00B97CBB">
        <w:rPr>
          <w:b w:val="0"/>
          <w:u w:val="none"/>
        </w:rPr>
        <w:t>111 W Washington Street</w:t>
      </w:r>
    </w:p>
    <w:p w14:paraId="25DC35C4" w14:textId="77777777" w:rsidR="0010030B" w:rsidRPr="00B97CBB" w:rsidRDefault="0010030B" w:rsidP="0010030B">
      <w:pPr>
        <w:pStyle w:val="Heading1"/>
        <w:ind w:left="0"/>
        <w:jc w:val="both"/>
        <w:rPr>
          <w:b w:val="0"/>
          <w:u w:val="none"/>
        </w:rPr>
      </w:pPr>
      <w:r w:rsidRPr="00B97CBB">
        <w:rPr>
          <w:b w:val="0"/>
          <w:u w:val="none"/>
        </w:rPr>
        <w:t>Suite 1437</w:t>
      </w:r>
    </w:p>
    <w:p w14:paraId="0C07648B" w14:textId="77777777" w:rsidR="0010030B" w:rsidRPr="00B97CBB" w:rsidRDefault="0010030B" w:rsidP="0010030B">
      <w:pPr>
        <w:pStyle w:val="Heading1"/>
        <w:ind w:left="0"/>
        <w:jc w:val="both"/>
        <w:rPr>
          <w:b w:val="0"/>
          <w:u w:val="none"/>
        </w:rPr>
      </w:pPr>
      <w:r w:rsidRPr="00B97CBB">
        <w:rPr>
          <w:b w:val="0"/>
          <w:u w:val="none"/>
        </w:rPr>
        <w:t>Chicago, IL 60602</w:t>
      </w:r>
    </w:p>
    <w:p w14:paraId="12A8CECA" w14:textId="77777777" w:rsidR="0010030B" w:rsidRPr="00B97CBB" w:rsidRDefault="0010030B" w:rsidP="0010030B">
      <w:pPr>
        <w:pStyle w:val="Heading1"/>
        <w:ind w:left="0"/>
        <w:jc w:val="both"/>
        <w:rPr>
          <w:b w:val="0"/>
          <w:u w:val="none"/>
        </w:rPr>
      </w:pPr>
      <w:r w:rsidRPr="00B97CBB">
        <w:rPr>
          <w:b w:val="0"/>
          <w:u w:val="none"/>
        </w:rPr>
        <w:t>Attorneys for Plaintiff</w:t>
      </w:r>
      <w:r w:rsidR="00B726BA" w:rsidRPr="00B97CBB">
        <w:rPr>
          <w:b w:val="0"/>
          <w:u w:val="none"/>
        </w:rPr>
        <w:t>, Atty No. 35893</w:t>
      </w:r>
    </w:p>
    <w:p w14:paraId="7111C7E3" w14:textId="77777777" w:rsidR="0010030B" w:rsidRPr="00B97CBB" w:rsidRDefault="0010030B" w:rsidP="0010030B">
      <w:pPr>
        <w:pStyle w:val="Heading1"/>
        <w:ind w:left="0"/>
        <w:jc w:val="both"/>
        <w:rPr>
          <w:b w:val="0"/>
          <w:u w:val="none"/>
        </w:rPr>
      </w:pPr>
      <w:r w:rsidRPr="00B97CBB">
        <w:rPr>
          <w:b w:val="0"/>
          <w:u w:val="none"/>
        </w:rPr>
        <w:t>312</w:t>
      </w:r>
      <w:r w:rsidR="00CC00E0" w:rsidRPr="00B97CBB">
        <w:rPr>
          <w:b w:val="0"/>
          <w:u w:val="none"/>
        </w:rPr>
        <w:t>.</w:t>
      </w:r>
      <w:r w:rsidRPr="00B97CBB">
        <w:rPr>
          <w:b w:val="0"/>
          <w:u w:val="none"/>
        </w:rPr>
        <w:t>357.1515</w:t>
      </w:r>
    </w:p>
    <w:p w14:paraId="522E4B9F" w14:textId="77777777" w:rsidR="0010030B" w:rsidRPr="00B97CBB" w:rsidRDefault="003D031D" w:rsidP="0010030B">
      <w:pPr>
        <w:pStyle w:val="Heading1"/>
        <w:ind w:left="0"/>
        <w:jc w:val="both"/>
        <w:rPr>
          <w:b w:val="0"/>
          <w:u w:val="none"/>
        </w:rPr>
      </w:pPr>
      <w:hyperlink r:id="rId7" w:history="1">
        <w:r w:rsidR="0010030B" w:rsidRPr="00B97CBB">
          <w:rPr>
            <w:rStyle w:val="Hyperlink"/>
            <w:b w:val="0"/>
          </w:rPr>
          <w:t>ed@clintonlaw.net</w:t>
        </w:r>
      </w:hyperlink>
    </w:p>
    <w:p w14:paraId="5517EBDA" w14:textId="77777777" w:rsidR="00561A8B" w:rsidRPr="00B97CBB" w:rsidRDefault="003D031D" w:rsidP="0010030B">
      <w:pPr>
        <w:pStyle w:val="Heading1"/>
        <w:ind w:left="0"/>
        <w:jc w:val="both"/>
      </w:pPr>
      <w:hyperlink r:id="rId8" w:history="1">
        <w:r w:rsidR="0010030B" w:rsidRPr="00B97CBB">
          <w:rPr>
            <w:rStyle w:val="Hyperlink"/>
            <w:b w:val="0"/>
          </w:rPr>
          <w:t>juliawilliams@clintonlaw.net</w:t>
        </w:r>
      </w:hyperlink>
    </w:p>
    <w:p w14:paraId="11BFE2EA" w14:textId="77777777" w:rsidR="00561A8B" w:rsidRPr="00B97CBB" w:rsidRDefault="00561A8B">
      <w:pPr>
        <w:pStyle w:val="BodyText"/>
        <w:ind w:left="4241"/>
      </w:pPr>
    </w:p>
    <w:sectPr w:rsidR="00561A8B" w:rsidRPr="00B97CBB" w:rsidSect="00E47F2A">
      <w:footerReference w:type="even" r:id="rId9"/>
      <w:footerReference w:type="default" r:id="rId10"/>
      <w:pgSz w:w="12240" w:h="15840"/>
      <w:pgMar w:top="1360" w:right="1320" w:bottom="1160" w:left="1340" w:header="0" w:footer="97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5BDA0" w14:textId="77777777" w:rsidR="003D031D" w:rsidRDefault="003D031D">
      <w:r>
        <w:separator/>
      </w:r>
    </w:p>
  </w:endnote>
  <w:endnote w:type="continuationSeparator" w:id="0">
    <w:p w14:paraId="15CFD5E9" w14:textId="77777777" w:rsidR="003D031D" w:rsidRDefault="003D0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92275844"/>
      <w:docPartObj>
        <w:docPartGallery w:val="Page Numbers (Bottom of Page)"/>
        <w:docPartUnique/>
      </w:docPartObj>
    </w:sdtPr>
    <w:sdtContent>
      <w:p w14:paraId="0831BE00" w14:textId="3AE77766" w:rsidR="00E47F2A" w:rsidRDefault="00E47F2A" w:rsidP="00776AC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A24B5B" w14:textId="77777777" w:rsidR="00E47F2A" w:rsidRDefault="00E47F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45325905"/>
      <w:docPartObj>
        <w:docPartGallery w:val="Page Numbers (Bottom of Page)"/>
        <w:docPartUnique/>
      </w:docPartObj>
    </w:sdtPr>
    <w:sdtContent>
      <w:p w14:paraId="1BF1A12F" w14:textId="16CE58C6" w:rsidR="00E47F2A" w:rsidRDefault="00E47F2A" w:rsidP="00776AC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222683" w14:textId="77777777" w:rsidR="0010030B" w:rsidRDefault="00100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A5B3B" w14:textId="77777777" w:rsidR="003D031D" w:rsidRDefault="003D031D">
      <w:r>
        <w:separator/>
      </w:r>
    </w:p>
  </w:footnote>
  <w:footnote w:type="continuationSeparator" w:id="0">
    <w:p w14:paraId="508557D2" w14:textId="77777777" w:rsidR="003D031D" w:rsidRDefault="003D0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D4ED2"/>
    <w:multiLevelType w:val="hybridMultilevel"/>
    <w:tmpl w:val="477E0592"/>
    <w:lvl w:ilvl="0" w:tplc="2B4C4896">
      <w:start w:val="1"/>
      <w:numFmt w:val="decimal"/>
      <w:lvlText w:val="%1."/>
      <w:lvlJc w:val="left"/>
      <w:pPr>
        <w:ind w:left="100" w:hanging="720"/>
        <w:jc w:val="left"/>
      </w:pPr>
      <w:rPr>
        <w:rFonts w:ascii="Times New Roman" w:eastAsia="Times New Roman" w:hAnsi="Times New Roman" w:cs="Times New Roman" w:hint="default"/>
        <w:spacing w:val="-20"/>
        <w:w w:val="99"/>
        <w:sz w:val="24"/>
        <w:szCs w:val="24"/>
        <w:lang w:val="en-US" w:eastAsia="en-US" w:bidi="en-US"/>
      </w:rPr>
    </w:lvl>
    <w:lvl w:ilvl="1" w:tplc="FD0684AE">
      <w:start w:val="1"/>
      <w:numFmt w:val="lowerLetter"/>
      <w:lvlText w:val="(%2)"/>
      <w:lvlJc w:val="left"/>
      <w:pPr>
        <w:ind w:left="2260" w:hanging="720"/>
        <w:jc w:val="left"/>
      </w:pPr>
      <w:rPr>
        <w:rFonts w:ascii="Times New Roman" w:eastAsia="Times New Roman" w:hAnsi="Times New Roman" w:cs="Times New Roman" w:hint="default"/>
        <w:spacing w:val="-5"/>
        <w:w w:val="99"/>
        <w:sz w:val="24"/>
        <w:szCs w:val="24"/>
        <w:lang w:val="en-US" w:eastAsia="en-US" w:bidi="en-US"/>
      </w:rPr>
    </w:lvl>
    <w:lvl w:ilvl="2" w:tplc="718A1828">
      <w:numFmt w:val="bullet"/>
      <w:lvlText w:val="•"/>
      <w:lvlJc w:val="left"/>
      <w:pPr>
        <w:ind w:left="3073" w:hanging="720"/>
      </w:pPr>
      <w:rPr>
        <w:rFonts w:hint="default"/>
        <w:lang w:val="en-US" w:eastAsia="en-US" w:bidi="en-US"/>
      </w:rPr>
    </w:lvl>
    <w:lvl w:ilvl="3" w:tplc="0FD0FDEA">
      <w:numFmt w:val="bullet"/>
      <w:lvlText w:val="•"/>
      <w:lvlJc w:val="left"/>
      <w:pPr>
        <w:ind w:left="3886" w:hanging="720"/>
      </w:pPr>
      <w:rPr>
        <w:rFonts w:hint="default"/>
        <w:lang w:val="en-US" w:eastAsia="en-US" w:bidi="en-US"/>
      </w:rPr>
    </w:lvl>
    <w:lvl w:ilvl="4" w:tplc="92241A58">
      <w:numFmt w:val="bullet"/>
      <w:lvlText w:val="•"/>
      <w:lvlJc w:val="left"/>
      <w:pPr>
        <w:ind w:left="4700" w:hanging="720"/>
      </w:pPr>
      <w:rPr>
        <w:rFonts w:hint="default"/>
        <w:lang w:val="en-US" w:eastAsia="en-US" w:bidi="en-US"/>
      </w:rPr>
    </w:lvl>
    <w:lvl w:ilvl="5" w:tplc="0CDE0A68">
      <w:numFmt w:val="bullet"/>
      <w:lvlText w:val="•"/>
      <w:lvlJc w:val="left"/>
      <w:pPr>
        <w:ind w:left="5513" w:hanging="720"/>
      </w:pPr>
      <w:rPr>
        <w:rFonts w:hint="default"/>
        <w:lang w:val="en-US" w:eastAsia="en-US" w:bidi="en-US"/>
      </w:rPr>
    </w:lvl>
    <w:lvl w:ilvl="6" w:tplc="AB36A296">
      <w:numFmt w:val="bullet"/>
      <w:lvlText w:val="•"/>
      <w:lvlJc w:val="left"/>
      <w:pPr>
        <w:ind w:left="6326" w:hanging="720"/>
      </w:pPr>
      <w:rPr>
        <w:rFonts w:hint="default"/>
        <w:lang w:val="en-US" w:eastAsia="en-US" w:bidi="en-US"/>
      </w:rPr>
    </w:lvl>
    <w:lvl w:ilvl="7" w:tplc="C1462860">
      <w:numFmt w:val="bullet"/>
      <w:lvlText w:val="•"/>
      <w:lvlJc w:val="left"/>
      <w:pPr>
        <w:ind w:left="7140" w:hanging="720"/>
      </w:pPr>
      <w:rPr>
        <w:rFonts w:hint="default"/>
        <w:lang w:val="en-US" w:eastAsia="en-US" w:bidi="en-US"/>
      </w:rPr>
    </w:lvl>
    <w:lvl w:ilvl="8" w:tplc="48E86560">
      <w:numFmt w:val="bullet"/>
      <w:lvlText w:val="•"/>
      <w:lvlJc w:val="left"/>
      <w:pPr>
        <w:ind w:left="7953" w:hanging="720"/>
      </w:pPr>
      <w:rPr>
        <w:rFonts w:hint="default"/>
        <w:lang w:val="en-US" w:eastAsia="en-US" w:bidi="en-US"/>
      </w:rPr>
    </w:lvl>
  </w:abstractNum>
  <w:abstractNum w:abstractNumId="1" w15:restartNumberingAfterBreak="0">
    <w:nsid w:val="7AE207CE"/>
    <w:multiLevelType w:val="hybridMultilevel"/>
    <w:tmpl w:val="4C3876D0"/>
    <w:lvl w:ilvl="0" w:tplc="A5484F58">
      <w:start w:val="1"/>
      <w:numFmt w:val="decimal"/>
      <w:lvlText w:val="%1."/>
      <w:lvlJc w:val="left"/>
      <w:pPr>
        <w:ind w:left="100" w:hanging="720"/>
        <w:jc w:val="left"/>
      </w:pPr>
      <w:rPr>
        <w:rFonts w:ascii="Times New Roman" w:eastAsia="Times New Roman" w:hAnsi="Times New Roman" w:cs="Times New Roman" w:hint="default"/>
        <w:spacing w:val="-5"/>
        <w:w w:val="99"/>
        <w:sz w:val="24"/>
        <w:szCs w:val="24"/>
        <w:lang w:val="en-US" w:eastAsia="en-US" w:bidi="en-US"/>
      </w:rPr>
    </w:lvl>
    <w:lvl w:ilvl="1" w:tplc="63E24FBA">
      <w:numFmt w:val="bullet"/>
      <w:lvlText w:val="•"/>
      <w:lvlJc w:val="left"/>
      <w:pPr>
        <w:ind w:left="1048" w:hanging="720"/>
      </w:pPr>
      <w:rPr>
        <w:rFonts w:hint="default"/>
        <w:lang w:val="en-US" w:eastAsia="en-US" w:bidi="en-US"/>
      </w:rPr>
    </w:lvl>
    <w:lvl w:ilvl="2" w:tplc="23FA9BD8">
      <w:numFmt w:val="bullet"/>
      <w:lvlText w:val="•"/>
      <w:lvlJc w:val="left"/>
      <w:pPr>
        <w:ind w:left="1996" w:hanging="720"/>
      </w:pPr>
      <w:rPr>
        <w:rFonts w:hint="default"/>
        <w:lang w:val="en-US" w:eastAsia="en-US" w:bidi="en-US"/>
      </w:rPr>
    </w:lvl>
    <w:lvl w:ilvl="3" w:tplc="1540908C">
      <w:numFmt w:val="bullet"/>
      <w:lvlText w:val="•"/>
      <w:lvlJc w:val="left"/>
      <w:pPr>
        <w:ind w:left="2944" w:hanging="720"/>
      </w:pPr>
      <w:rPr>
        <w:rFonts w:hint="default"/>
        <w:lang w:val="en-US" w:eastAsia="en-US" w:bidi="en-US"/>
      </w:rPr>
    </w:lvl>
    <w:lvl w:ilvl="4" w:tplc="CCDA77F8">
      <w:numFmt w:val="bullet"/>
      <w:lvlText w:val="•"/>
      <w:lvlJc w:val="left"/>
      <w:pPr>
        <w:ind w:left="3892" w:hanging="720"/>
      </w:pPr>
      <w:rPr>
        <w:rFonts w:hint="default"/>
        <w:lang w:val="en-US" w:eastAsia="en-US" w:bidi="en-US"/>
      </w:rPr>
    </w:lvl>
    <w:lvl w:ilvl="5" w:tplc="EA928286">
      <w:numFmt w:val="bullet"/>
      <w:lvlText w:val="•"/>
      <w:lvlJc w:val="left"/>
      <w:pPr>
        <w:ind w:left="4840" w:hanging="720"/>
      </w:pPr>
      <w:rPr>
        <w:rFonts w:hint="default"/>
        <w:lang w:val="en-US" w:eastAsia="en-US" w:bidi="en-US"/>
      </w:rPr>
    </w:lvl>
    <w:lvl w:ilvl="6" w:tplc="EEA0FEE6">
      <w:numFmt w:val="bullet"/>
      <w:lvlText w:val="•"/>
      <w:lvlJc w:val="left"/>
      <w:pPr>
        <w:ind w:left="5788" w:hanging="720"/>
      </w:pPr>
      <w:rPr>
        <w:rFonts w:hint="default"/>
        <w:lang w:val="en-US" w:eastAsia="en-US" w:bidi="en-US"/>
      </w:rPr>
    </w:lvl>
    <w:lvl w:ilvl="7" w:tplc="805001FC">
      <w:numFmt w:val="bullet"/>
      <w:lvlText w:val="•"/>
      <w:lvlJc w:val="left"/>
      <w:pPr>
        <w:ind w:left="6736" w:hanging="720"/>
      </w:pPr>
      <w:rPr>
        <w:rFonts w:hint="default"/>
        <w:lang w:val="en-US" w:eastAsia="en-US" w:bidi="en-US"/>
      </w:rPr>
    </w:lvl>
    <w:lvl w:ilvl="8" w:tplc="7E90E87E">
      <w:numFmt w:val="bullet"/>
      <w:lvlText w:val="•"/>
      <w:lvlJc w:val="left"/>
      <w:pPr>
        <w:ind w:left="7684" w:hanging="720"/>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3"/>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32"/>
    <w:rsid w:val="00010E4A"/>
    <w:rsid w:val="00021739"/>
    <w:rsid w:val="000D6132"/>
    <w:rsid w:val="0010030B"/>
    <w:rsid w:val="001834CE"/>
    <w:rsid w:val="001F5EC6"/>
    <w:rsid w:val="002D3F4A"/>
    <w:rsid w:val="00347E63"/>
    <w:rsid w:val="00353BB9"/>
    <w:rsid w:val="0039213B"/>
    <w:rsid w:val="003D031D"/>
    <w:rsid w:val="005139C0"/>
    <w:rsid w:val="00533366"/>
    <w:rsid w:val="00561A8B"/>
    <w:rsid w:val="005E67B1"/>
    <w:rsid w:val="00695949"/>
    <w:rsid w:val="006D2217"/>
    <w:rsid w:val="006F1EE9"/>
    <w:rsid w:val="007B0A68"/>
    <w:rsid w:val="00863472"/>
    <w:rsid w:val="008C059F"/>
    <w:rsid w:val="008C7BB4"/>
    <w:rsid w:val="00902173"/>
    <w:rsid w:val="00AA67B3"/>
    <w:rsid w:val="00B726BA"/>
    <w:rsid w:val="00B97CBB"/>
    <w:rsid w:val="00BA3BE7"/>
    <w:rsid w:val="00C0347C"/>
    <w:rsid w:val="00CC00E0"/>
    <w:rsid w:val="00DE7A73"/>
    <w:rsid w:val="00E065CB"/>
    <w:rsid w:val="00E06C20"/>
    <w:rsid w:val="00E25D6A"/>
    <w:rsid w:val="00E47F2A"/>
    <w:rsid w:val="00E60B29"/>
    <w:rsid w:val="00EB7C3C"/>
    <w:rsid w:val="00F361FE"/>
    <w:rsid w:val="00F94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F4407"/>
  <w15:docId w15:val="{7CF8BD89-BB54-45B2-A45A-D5F4AC34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link w:val="Heading1Char"/>
    <w:uiPriority w:val="1"/>
    <w:qFormat/>
    <w:pPr>
      <w:ind w:left="8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90"/>
      <w:ind w:left="100" w:firstLine="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959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949"/>
    <w:rPr>
      <w:rFonts w:ascii="Segoe UI" w:eastAsia="Times New Roman" w:hAnsi="Segoe UI" w:cs="Segoe UI"/>
      <w:sz w:val="18"/>
      <w:szCs w:val="18"/>
      <w:lang w:bidi="en-US"/>
    </w:rPr>
  </w:style>
  <w:style w:type="paragraph" w:styleId="Header">
    <w:name w:val="header"/>
    <w:basedOn w:val="Normal"/>
    <w:link w:val="HeaderChar"/>
    <w:uiPriority w:val="99"/>
    <w:unhideWhenUsed/>
    <w:rsid w:val="00021739"/>
    <w:pPr>
      <w:tabs>
        <w:tab w:val="center" w:pos="4680"/>
        <w:tab w:val="right" w:pos="9360"/>
      </w:tabs>
    </w:pPr>
  </w:style>
  <w:style w:type="character" w:customStyle="1" w:styleId="HeaderChar">
    <w:name w:val="Header Char"/>
    <w:basedOn w:val="DefaultParagraphFont"/>
    <w:link w:val="Header"/>
    <w:uiPriority w:val="99"/>
    <w:rsid w:val="00021739"/>
    <w:rPr>
      <w:rFonts w:ascii="Times New Roman" w:eastAsia="Times New Roman" w:hAnsi="Times New Roman" w:cs="Times New Roman"/>
      <w:lang w:bidi="en-US"/>
    </w:rPr>
  </w:style>
  <w:style w:type="paragraph" w:styleId="Footer">
    <w:name w:val="footer"/>
    <w:basedOn w:val="Normal"/>
    <w:link w:val="FooterChar"/>
    <w:uiPriority w:val="99"/>
    <w:unhideWhenUsed/>
    <w:rsid w:val="00021739"/>
    <w:pPr>
      <w:tabs>
        <w:tab w:val="center" w:pos="4680"/>
        <w:tab w:val="right" w:pos="9360"/>
      </w:tabs>
    </w:pPr>
  </w:style>
  <w:style w:type="character" w:customStyle="1" w:styleId="FooterChar">
    <w:name w:val="Footer Char"/>
    <w:basedOn w:val="DefaultParagraphFont"/>
    <w:link w:val="Footer"/>
    <w:uiPriority w:val="99"/>
    <w:rsid w:val="00021739"/>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6F1EE9"/>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10030B"/>
    <w:rPr>
      <w:color w:val="0000FF" w:themeColor="hyperlink"/>
      <w:u w:val="single"/>
    </w:rPr>
  </w:style>
  <w:style w:type="character" w:customStyle="1" w:styleId="Heading1Char">
    <w:name w:val="Heading 1 Char"/>
    <w:basedOn w:val="DefaultParagraphFont"/>
    <w:link w:val="Heading1"/>
    <w:uiPriority w:val="1"/>
    <w:rsid w:val="00902173"/>
    <w:rPr>
      <w:rFonts w:ascii="Times New Roman" w:eastAsia="Times New Roman" w:hAnsi="Times New Roman" w:cs="Times New Roman"/>
      <w:b/>
      <w:bCs/>
      <w:sz w:val="24"/>
      <w:szCs w:val="24"/>
      <w:u w:val="single" w:color="000000"/>
      <w:lang w:bidi="en-US"/>
    </w:rPr>
  </w:style>
  <w:style w:type="character" w:styleId="PageNumber">
    <w:name w:val="page number"/>
    <w:basedOn w:val="DefaultParagraphFont"/>
    <w:uiPriority w:val="99"/>
    <w:semiHidden/>
    <w:unhideWhenUsed/>
    <w:rsid w:val="00E47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juliawilliams@clintonlaw.net" TargetMode="External"/><Relationship Id="rId3" Type="http://schemas.openxmlformats.org/officeDocument/2006/relationships/settings" Target="settings.xml"/><Relationship Id="rId7" Type="http://schemas.openxmlformats.org/officeDocument/2006/relationships/hyperlink" Target="mailto:ed@clintonlaw.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Winch</dc:creator>
  <cp:lastModifiedBy>Edward Clinton</cp:lastModifiedBy>
  <cp:revision>2</cp:revision>
  <cp:lastPrinted>2019-05-29T16:25:00Z</cp:lastPrinted>
  <dcterms:created xsi:type="dcterms:W3CDTF">2019-05-29T16:25:00Z</dcterms:created>
  <dcterms:modified xsi:type="dcterms:W3CDTF">2019-05-29T16:25:00Z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2019-03-22T00:00:00Z</vt:filetime>
  </property>
  <property fmtid="{D5CDD505-2E9C-101B-9397-08002B2CF9AE}" pid="3" name="Creator">
    <vt:lpwstr>Aspose Ltd.</vt:lpwstr>
  </property>
  <property fmtid="{D5CDD505-2E9C-101B-9397-08002B2CF9AE}" pid="4" name="LastSaved">
    <vt:filetime>2019-03-22T00:00:00Z</vt:filetime>
  </property>
</Properties>
</file>