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9269" w14:textId="77777777" w:rsidR="00C570DF" w:rsidRPr="009701C4" w:rsidRDefault="00701272">
      <w:pPr>
        <w:pStyle w:val="Body"/>
        <w:jc w:val="center"/>
        <w:rPr>
          <w:rFonts w:cs="Times New Roman"/>
          <w:sz w:val="24"/>
          <w:szCs w:val="24"/>
        </w:rPr>
      </w:pPr>
      <w:r w:rsidRPr="009701C4">
        <w:rPr>
          <w:rFonts w:cs="Times New Roman"/>
          <w:sz w:val="24"/>
          <w:szCs w:val="24"/>
        </w:rPr>
        <w:t>IN THE CIRCUIT COURT OF THE TWENTY-SECOND JUDICIAL CIRCUIT</w:t>
      </w:r>
    </w:p>
    <w:p w14:paraId="24F399EB" w14:textId="77777777" w:rsidR="00C570DF" w:rsidRPr="009701C4" w:rsidRDefault="00701272">
      <w:pPr>
        <w:pStyle w:val="Body"/>
        <w:jc w:val="center"/>
        <w:rPr>
          <w:rFonts w:cs="Times New Roman"/>
          <w:sz w:val="24"/>
          <w:szCs w:val="24"/>
        </w:rPr>
      </w:pPr>
      <w:proofErr w:type="spellStart"/>
      <w:r w:rsidRPr="009701C4">
        <w:rPr>
          <w:rFonts w:cs="Times New Roman"/>
          <w:sz w:val="24"/>
          <w:szCs w:val="24"/>
        </w:rPr>
        <w:t>McHENRY</w:t>
      </w:r>
      <w:proofErr w:type="spellEnd"/>
      <w:r w:rsidRPr="009701C4">
        <w:rPr>
          <w:rFonts w:cs="Times New Roman"/>
          <w:sz w:val="24"/>
          <w:szCs w:val="24"/>
        </w:rPr>
        <w:t xml:space="preserve"> COUNTY, ILLINOIS</w:t>
      </w:r>
    </w:p>
    <w:p w14:paraId="306499B3" w14:textId="77777777" w:rsidR="00C570DF" w:rsidRPr="009701C4" w:rsidRDefault="00C570DF">
      <w:pPr>
        <w:pStyle w:val="Body"/>
        <w:jc w:val="center"/>
        <w:rPr>
          <w:rFonts w:cs="Times New Roman"/>
          <w:sz w:val="24"/>
          <w:szCs w:val="24"/>
        </w:rPr>
      </w:pPr>
    </w:p>
    <w:p w14:paraId="1E692CE4" w14:textId="77777777" w:rsidR="00C570DF" w:rsidRPr="009701C4" w:rsidRDefault="00701272">
      <w:pPr>
        <w:pStyle w:val="Body"/>
        <w:rPr>
          <w:rFonts w:cs="Times New Roman"/>
          <w:sz w:val="24"/>
          <w:szCs w:val="24"/>
        </w:rPr>
      </w:pPr>
      <w:r w:rsidRPr="009701C4">
        <w:rPr>
          <w:rFonts w:cs="Times New Roman"/>
          <w:sz w:val="24"/>
          <w:szCs w:val="24"/>
          <w:lang w:val="de-DE"/>
        </w:rPr>
        <w:t>PAUL DULBERG,</w:t>
      </w:r>
      <w:r w:rsidRPr="009701C4">
        <w:rPr>
          <w:rFonts w:cs="Times New Roman"/>
          <w:sz w:val="24"/>
          <w:szCs w:val="24"/>
          <w:lang w:val="de-DE"/>
        </w:rPr>
        <w:tab/>
      </w:r>
      <w:r w:rsidRPr="009701C4">
        <w:rPr>
          <w:rFonts w:cs="Times New Roman"/>
          <w:sz w:val="24"/>
          <w:szCs w:val="24"/>
          <w:lang w:val="de-DE"/>
        </w:rPr>
        <w:tab/>
      </w:r>
      <w:r w:rsidRPr="009701C4">
        <w:rPr>
          <w:rFonts w:cs="Times New Roman"/>
          <w:sz w:val="24"/>
          <w:szCs w:val="24"/>
          <w:lang w:val="de-DE"/>
        </w:rPr>
        <w:tab/>
      </w:r>
      <w:r w:rsidRPr="009701C4">
        <w:rPr>
          <w:rFonts w:cs="Times New Roman"/>
          <w:sz w:val="24"/>
          <w:szCs w:val="24"/>
          <w:lang w:val="de-DE"/>
        </w:rPr>
        <w:tab/>
        <w:t>)</w:t>
      </w:r>
    </w:p>
    <w:p w14:paraId="43EBD788"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49B858CB"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t>Plaintiff,</w:t>
      </w:r>
      <w:r w:rsidRPr="009701C4">
        <w:rPr>
          <w:rFonts w:cs="Times New Roman"/>
          <w:sz w:val="24"/>
          <w:szCs w:val="24"/>
        </w:rPr>
        <w:tab/>
      </w:r>
      <w:r w:rsidRPr="009701C4">
        <w:rPr>
          <w:rFonts w:cs="Times New Roman"/>
          <w:sz w:val="24"/>
          <w:szCs w:val="24"/>
        </w:rPr>
        <w:tab/>
        <w:t>)</w:t>
      </w:r>
    </w:p>
    <w:p w14:paraId="40333C29"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0897D7A0" w14:textId="77777777" w:rsidR="00C570DF" w:rsidRPr="009701C4" w:rsidRDefault="00701272">
      <w:pPr>
        <w:pStyle w:val="Body"/>
        <w:rPr>
          <w:rFonts w:cs="Times New Roman"/>
          <w:sz w:val="24"/>
          <w:szCs w:val="24"/>
        </w:rPr>
      </w:pPr>
      <w:r w:rsidRPr="009701C4">
        <w:rPr>
          <w:rFonts w:cs="Times New Roman"/>
          <w:sz w:val="24"/>
          <w:szCs w:val="24"/>
          <w:lang w:val="it-IT"/>
        </w:rPr>
        <w:t>v.</w:t>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t>)</w:t>
      </w:r>
      <w:r w:rsidRPr="009701C4">
        <w:rPr>
          <w:rFonts w:cs="Times New Roman"/>
          <w:sz w:val="24"/>
          <w:szCs w:val="24"/>
          <w:lang w:val="it-IT"/>
        </w:rPr>
        <w:tab/>
        <w:t>Case No. 17 LA 377</w:t>
      </w:r>
    </w:p>
    <w:p w14:paraId="4437C9BA"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2B42ABAE" w14:textId="77777777" w:rsidR="00C570DF" w:rsidRPr="009701C4" w:rsidRDefault="00701272">
      <w:pPr>
        <w:pStyle w:val="Body"/>
        <w:rPr>
          <w:rFonts w:cs="Times New Roman"/>
          <w:sz w:val="24"/>
          <w:szCs w:val="24"/>
        </w:rPr>
      </w:pPr>
      <w:r w:rsidRPr="009701C4">
        <w:rPr>
          <w:rFonts w:cs="Times New Roman"/>
          <w:sz w:val="24"/>
          <w:szCs w:val="24"/>
        </w:rPr>
        <w:t>THE LAW OFFICE OF THOMAS J.</w:t>
      </w:r>
      <w:r w:rsidRPr="009701C4">
        <w:rPr>
          <w:rFonts w:cs="Times New Roman"/>
          <w:sz w:val="24"/>
          <w:szCs w:val="24"/>
        </w:rPr>
        <w:tab/>
        <w:t>)</w:t>
      </w:r>
    </w:p>
    <w:p w14:paraId="37C0F426" w14:textId="77777777" w:rsidR="00C570DF" w:rsidRPr="009701C4" w:rsidRDefault="00701272">
      <w:pPr>
        <w:pStyle w:val="Body"/>
        <w:rPr>
          <w:rFonts w:cs="Times New Roman"/>
          <w:sz w:val="24"/>
          <w:szCs w:val="24"/>
        </w:rPr>
      </w:pPr>
      <w:r w:rsidRPr="009701C4">
        <w:rPr>
          <w:rFonts w:cs="Times New Roman"/>
          <w:sz w:val="24"/>
          <w:szCs w:val="24"/>
        </w:rPr>
        <w:t>POPOVICH, P.C. and HANS MAST,</w:t>
      </w:r>
      <w:r w:rsidRPr="009701C4">
        <w:rPr>
          <w:rFonts w:cs="Times New Roman"/>
          <w:sz w:val="24"/>
          <w:szCs w:val="24"/>
        </w:rPr>
        <w:tab/>
        <w:t>)</w:t>
      </w:r>
    </w:p>
    <w:p w14:paraId="006329A7"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7741A8F5"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t>Defendants.</w:t>
      </w:r>
      <w:r w:rsidRPr="009701C4">
        <w:rPr>
          <w:rFonts w:cs="Times New Roman"/>
          <w:sz w:val="24"/>
          <w:szCs w:val="24"/>
        </w:rPr>
        <w:tab/>
      </w:r>
      <w:r w:rsidRPr="009701C4">
        <w:rPr>
          <w:rFonts w:cs="Times New Roman"/>
          <w:sz w:val="24"/>
          <w:szCs w:val="24"/>
        </w:rPr>
        <w:tab/>
        <w:t>)</w:t>
      </w:r>
    </w:p>
    <w:p w14:paraId="2CFBAF2D" w14:textId="77777777" w:rsidR="00C570DF" w:rsidRPr="009701C4" w:rsidRDefault="00C570DF">
      <w:pPr>
        <w:pStyle w:val="Body"/>
        <w:rPr>
          <w:rFonts w:cs="Times New Roman"/>
          <w:sz w:val="24"/>
          <w:szCs w:val="24"/>
        </w:rPr>
      </w:pPr>
    </w:p>
    <w:p w14:paraId="4E7C1010" w14:textId="77777777" w:rsidR="00C570DF" w:rsidRPr="009701C4" w:rsidRDefault="00C570DF">
      <w:pPr>
        <w:pStyle w:val="Body"/>
        <w:rPr>
          <w:rFonts w:cs="Times New Roman"/>
          <w:sz w:val="24"/>
          <w:szCs w:val="24"/>
        </w:rPr>
      </w:pPr>
    </w:p>
    <w:p w14:paraId="088110EE" w14:textId="77777777" w:rsidR="00C570DF" w:rsidRPr="009701C4" w:rsidRDefault="00701272">
      <w:pPr>
        <w:pStyle w:val="Body"/>
        <w:jc w:val="center"/>
        <w:rPr>
          <w:rFonts w:cs="Times New Roman"/>
          <w:b/>
          <w:bCs/>
          <w:sz w:val="24"/>
          <w:szCs w:val="24"/>
        </w:rPr>
      </w:pPr>
      <w:r w:rsidRPr="009701C4">
        <w:rPr>
          <w:rFonts w:cs="Times New Roman"/>
          <w:b/>
          <w:bCs/>
          <w:sz w:val="24"/>
          <w:szCs w:val="24"/>
          <w:lang w:val="de-DE"/>
        </w:rPr>
        <w:t>DULBERG</w:t>
      </w:r>
      <w:r w:rsidRPr="009701C4">
        <w:rPr>
          <w:rFonts w:cs="Times New Roman"/>
          <w:b/>
          <w:bCs/>
          <w:sz w:val="24"/>
          <w:szCs w:val="24"/>
        </w:rPr>
        <w:t>’S SUPPLEMENTAL ANSWERS TO DEFENDANTS THE LAW OFFICES OF THOMAS J.</w:t>
      </w:r>
    </w:p>
    <w:p w14:paraId="5A732924" w14:textId="77777777" w:rsidR="00C570DF" w:rsidRPr="009701C4" w:rsidRDefault="00701272">
      <w:pPr>
        <w:pStyle w:val="Body"/>
        <w:rPr>
          <w:rFonts w:cs="Times New Roman"/>
          <w:sz w:val="24"/>
          <w:szCs w:val="24"/>
        </w:rPr>
      </w:pPr>
      <w:r w:rsidRPr="009701C4">
        <w:rPr>
          <w:rFonts w:cs="Times New Roman"/>
          <w:b/>
          <w:bCs/>
          <w:sz w:val="24"/>
          <w:szCs w:val="24"/>
          <w:u w:val="single"/>
          <w:lang w:val="it-IT"/>
        </w:rPr>
        <w:t>POPOVICH, P.C.</w:t>
      </w:r>
      <w:r w:rsidRPr="009701C4">
        <w:rPr>
          <w:rFonts w:cs="Times New Roman"/>
          <w:b/>
          <w:bCs/>
          <w:sz w:val="24"/>
          <w:szCs w:val="24"/>
          <w:u w:val="single"/>
        </w:rPr>
        <w:t>’</w:t>
      </w:r>
      <w:r w:rsidRPr="009701C4">
        <w:rPr>
          <w:rFonts w:cs="Times New Roman"/>
          <w:b/>
          <w:bCs/>
          <w:sz w:val="24"/>
          <w:szCs w:val="24"/>
          <w:u w:val="single"/>
          <w:lang w:val="de-DE"/>
        </w:rPr>
        <w:t>S INTERROGATORIESTO PLAINTIFF PAUL DULBERG</w:t>
      </w:r>
    </w:p>
    <w:p w14:paraId="0EFE2A24" w14:textId="77777777" w:rsidR="00C570DF" w:rsidRPr="009701C4" w:rsidRDefault="00C570DF">
      <w:pPr>
        <w:pStyle w:val="Body"/>
        <w:jc w:val="center"/>
        <w:rPr>
          <w:rFonts w:cs="Times New Roman"/>
          <w:sz w:val="24"/>
          <w:szCs w:val="24"/>
        </w:rPr>
      </w:pPr>
    </w:p>
    <w:p w14:paraId="47A3554F" w14:textId="77777777" w:rsidR="00C570DF" w:rsidRPr="009701C4" w:rsidRDefault="00701272">
      <w:pPr>
        <w:pStyle w:val="BodyText"/>
        <w:spacing w:before="90" w:line="480" w:lineRule="auto"/>
        <w:ind w:left="100" w:firstLine="719"/>
        <w:jc w:val="both"/>
        <w:rPr>
          <w:rFonts w:cs="Times New Roman"/>
        </w:rPr>
      </w:pPr>
      <w:r w:rsidRPr="009701C4">
        <w:rPr>
          <w:rFonts w:cs="Times New Roman"/>
        </w:rPr>
        <w:t xml:space="preserve">Paul </w:t>
      </w:r>
      <w:proofErr w:type="spellStart"/>
      <w:r w:rsidRPr="009701C4">
        <w:rPr>
          <w:rFonts w:cs="Times New Roman"/>
        </w:rPr>
        <w:t>Dulberg</w:t>
      </w:r>
      <w:proofErr w:type="spellEnd"/>
      <w:r w:rsidRPr="009701C4">
        <w:rPr>
          <w:rFonts w:cs="Times New Roman"/>
        </w:rPr>
        <w:t xml:space="preserve">, by and through his attorneys, The Clinton Law Firm, LLC, pursuant to the provisions of Illinois Supreme Court Rule 213, responds, in supplement, to Defendant, The Law Offices of Thomas J. Popovich, P.C.’s Interrogatories </w:t>
      </w:r>
      <w:proofErr w:type="gramStart"/>
      <w:r w:rsidRPr="009701C4">
        <w:rPr>
          <w:rFonts w:cs="Times New Roman"/>
        </w:rPr>
        <w:t>To</w:t>
      </w:r>
      <w:proofErr w:type="gramEnd"/>
      <w:r w:rsidRPr="009701C4">
        <w:rPr>
          <w:rFonts w:cs="Times New Roman"/>
        </w:rPr>
        <w:t xml:space="preserve"> Plaintiff Paul </w:t>
      </w:r>
      <w:proofErr w:type="spellStart"/>
      <w:r w:rsidRPr="009701C4">
        <w:rPr>
          <w:rFonts w:cs="Times New Roman"/>
        </w:rPr>
        <w:t>Dulberg</w:t>
      </w:r>
      <w:proofErr w:type="spellEnd"/>
      <w:r w:rsidRPr="009701C4">
        <w:rPr>
          <w:rFonts w:cs="Times New Roman"/>
        </w:rPr>
        <w:t xml:space="preserve"> as follows:</w:t>
      </w:r>
    </w:p>
    <w:p w14:paraId="5DA28805" w14:textId="4B48D315" w:rsidR="00C570DF" w:rsidRPr="009701C4" w:rsidRDefault="00701272" w:rsidP="009701C4">
      <w:pPr>
        <w:pStyle w:val="Heading"/>
        <w:ind w:left="936" w:right="956"/>
        <w:jc w:val="center"/>
        <w:rPr>
          <w:rFonts w:cs="Times New Roman"/>
          <w:u w:val="none"/>
        </w:rPr>
      </w:pPr>
      <w:r w:rsidRPr="009701C4">
        <w:rPr>
          <w:rFonts w:cs="Times New Roman"/>
          <w:u w:val="thick"/>
        </w:rPr>
        <w:t>INTERROGATORIES</w:t>
      </w:r>
    </w:p>
    <w:p w14:paraId="3F49022E" w14:textId="77777777" w:rsidR="00C570DF" w:rsidRPr="009701C4" w:rsidRDefault="00C570DF">
      <w:pPr>
        <w:pStyle w:val="Body"/>
        <w:rPr>
          <w:rFonts w:cs="Times New Roman"/>
          <w:sz w:val="24"/>
          <w:szCs w:val="24"/>
        </w:rPr>
      </w:pPr>
    </w:p>
    <w:p w14:paraId="6EE57ACC" w14:textId="77777777" w:rsidR="00C570DF" w:rsidRPr="009701C4" w:rsidRDefault="00701272">
      <w:pPr>
        <w:pStyle w:val="Body"/>
        <w:tabs>
          <w:tab w:val="left" w:pos="630"/>
        </w:tabs>
        <w:ind w:right="720"/>
        <w:jc w:val="both"/>
        <w:rPr>
          <w:rFonts w:cs="Times New Roman"/>
          <w:b/>
          <w:bCs/>
          <w:sz w:val="24"/>
          <w:szCs w:val="24"/>
        </w:rPr>
      </w:pPr>
      <w:r w:rsidRPr="009701C4">
        <w:rPr>
          <w:rFonts w:cs="Times New Roman"/>
          <w:b/>
          <w:bCs/>
          <w:sz w:val="24"/>
          <w:szCs w:val="24"/>
        </w:rPr>
        <w:tab/>
        <w:t>12.</w:t>
      </w:r>
      <w:r w:rsidRPr="009701C4">
        <w:rPr>
          <w:rFonts w:cs="Times New Roman"/>
          <w:b/>
          <w:bCs/>
          <w:sz w:val="24"/>
          <w:szCs w:val="24"/>
        </w:rPr>
        <w:tab/>
        <w:t xml:space="preserve"> Identify and describe each of your employers in the </w:t>
      </w:r>
      <w:proofErr w:type="spellStart"/>
      <w:proofErr w:type="gramStart"/>
      <w:r w:rsidRPr="009701C4">
        <w:rPr>
          <w:rFonts w:cs="Times New Roman"/>
          <w:b/>
          <w:bCs/>
          <w:sz w:val="24"/>
          <w:szCs w:val="24"/>
          <w:lang w:val="de-DE"/>
        </w:rPr>
        <w:t>ten</w:t>
      </w:r>
      <w:proofErr w:type="spellEnd"/>
      <w:r w:rsidRPr="009701C4">
        <w:rPr>
          <w:rFonts w:cs="Times New Roman"/>
          <w:b/>
          <w:bCs/>
          <w:sz w:val="24"/>
          <w:szCs w:val="24"/>
          <w:lang w:val="de-DE"/>
        </w:rPr>
        <w:t xml:space="preserve"> </w:t>
      </w:r>
      <w:r w:rsidRPr="009701C4">
        <w:rPr>
          <w:rFonts w:cs="Times New Roman"/>
          <w:b/>
          <w:bCs/>
          <w:sz w:val="24"/>
          <w:szCs w:val="24"/>
        </w:rPr>
        <w:t>year</w:t>
      </w:r>
      <w:proofErr w:type="gramEnd"/>
      <w:r w:rsidRPr="009701C4">
        <w:rPr>
          <w:rFonts w:cs="Times New Roman"/>
          <w:b/>
          <w:bCs/>
          <w:sz w:val="24"/>
          <w:szCs w:val="24"/>
        </w:rPr>
        <w:t xml:space="preserve"> period </w:t>
      </w:r>
      <w:r w:rsidRPr="009701C4">
        <w:rPr>
          <w:rFonts w:cs="Times New Roman"/>
          <w:b/>
          <w:bCs/>
          <w:sz w:val="24"/>
          <w:szCs w:val="24"/>
          <w:lang w:val="pt-PT"/>
        </w:rPr>
        <w:t xml:space="preserve">prior </w:t>
      </w:r>
      <w:r w:rsidRPr="009701C4">
        <w:rPr>
          <w:rFonts w:cs="Times New Roman"/>
          <w:b/>
          <w:bCs/>
          <w:sz w:val="24"/>
          <w:szCs w:val="24"/>
        </w:rPr>
        <w:t xml:space="preserve">to the accident of June 28, 2011, including any self-employment. For each employer, identify your wage rate or salary, your title, your job description, your required duties, and your income for the </w:t>
      </w:r>
      <w:proofErr w:type="gramStart"/>
      <w:r w:rsidRPr="009701C4">
        <w:rPr>
          <w:rFonts w:cs="Times New Roman"/>
          <w:b/>
          <w:bCs/>
          <w:sz w:val="24"/>
          <w:szCs w:val="24"/>
        </w:rPr>
        <w:t>ten year</w:t>
      </w:r>
      <w:proofErr w:type="gramEnd"/>
      <w:r w:rsidRPr="009701C4">
        <w:rPr>
          <w:rFonts w:cs="Times New Roman"/>
          <w:b/>
          <w:bCs/>
          <w:sz w:val="24"/>
          <w:szCs w:val="24"/>
        </w:rPr>
        <w:t xml:space="preserve"> period prior to the accident in </w:t>
      </w:r>
      <w:proofErr w:type="spellStart"/>
      <w:r w:rsidRPr="009701C4">
        <w:rPr>
          <w:rFonts w:cs="Times New Roman"/>
          <w:b/>
          <w:bCs/>
          <w:sz w:val="24"/>
          <w:szCs w:val="24"/>
          <w:lang w:val="it-IT"/>
        </w:rPr>
        <w:t>question</w:t>
      </w:r>
      <w:proofErr w:type="spellEnd"/>
      <w:r w:rsidRPr="009701C4">
        <w:rPr>
          <w:rFonts w:cs="Times New Roman"/>
          <w:b/>
          <w:bCs/>
          <w:sz w:val="24"/>
          <w:szCs w:val="24"/>
          <w:lang w:val="it-IT"/>
        </w:rPr>
        <w:t>.</w:t>
      </w:r>
    </w:p>
    <w:p w14:paraId="74A4C703" w14:textId="77777777" w:rsidR="00C570DF" w:rsidRPr="009701C4" w:rsidRDefault="00C570DF">
      <w:pPr>
        <w:pStyle w:val="BodyText"/>
        <w:ind w:left="1440" w:right="720" w:hanging="720"/>
        <w:jc w:val="both"/>
        <w:rPr>
          <w:rFonts w:cs="Times New Roman"/>
        </w:rPr>
      </w:pPr>
    </w:p>
    <w:p w14:paraId="7073B54C" w14:textId="77777777" w:rsidR="00C570DF" w:rsidRPr="009701C4" w:rsidRDefault="00701272">
      <w:pPr>
        <w:pStyle w:val="Body"/>
        <w:tabs>
          <w:tab w:val="left" w:pos="1540"/>
          <w:tab w:val="left" w:pos="1541"/>
        </w:tabs>
        <w:spacing w:line="480" w:lineRule="auto"/>
        <w:jc w:val="both"/>
        <w:rPr>
          <w:rFonts w:cs="Times New Roman"/>
          <w:sz w:val="24"/>
          <w:szCs w:val="24"/>
        </w:rPr>
      </w:pPr>
      <w:r w:rsidRPr="009701C4">
        <w:rPr>
          <w:rFonts w:cs="Times New Roman"/>
          <w:b/>
          <w:bCs/>
          <w:sz w:val="24"/>
          <w:szCs w:val="24"/>
          <w:lang w:val="es-ES_tradnl"/>
        </w:rPr>
        <w:t xml:space="preserve">SUPPLEMENT TO ORIGINAL </w:t>
      </w:r>
      <w:r w:rsidRPr="009701C4">
        <w:rPr>
          <w:rFonts w:cs="Times New Roman"/>
          <w:b/>
          <w:bCs/>
          <w:sz w:val="24"/>
          <w:szCs w:val="24"/>
          <w:lang w:val="de-DE"/>
        </w:rPr>
        <w:t>ANSWER:</w:t>
      </w:r>
      <w:r w:rsidRPr="009701C4">
        <w:rPr>
          <w:rFonts w:cs="Times New Roman"/>
          <w:sz w:val="24"/>
          <w:szCs w:val="24"/>
        </w:rPr>
        <w:tab/>
      </w:r>
    </w:p>
    <w:p w14:paraId="21FF2484" w14:textId="77777777" w:rsidR="00C570DF" w:rsidRPr="009701C4" w:rsidRDefault="00701272">
      <w:pPr>
        <w:pStyle w:val="Default"/>
        <w:numPr>
          <w:ilvl w:val="0"/>
          <w:numId w:val="2"/>
        </w:numPr>
        <w:spacing w:line="240" w:lineRule="atLeast"/>
        <w:rPr>
          <w:rFonts w:ascii="Times New Roman" w:hAnsi="Times New Roman" w:cs="Times New Roman"/>
          <w:sz w:val="24"/>
          <w:szCs w:val="24"/>
        </w:rPr>
      </w:pPr>
      <w:r w:rsidRPr="009701C4">
        <w:rPr>
          <w:rFonts w:ascii="Times New Roman" w:hAnsi="Times New Roman" w:cs="Times New Roman"/>
          <w:sz w:val="24"/>
          <w:szCs w:val="24"/>
        </w:rPr>
        <w:t>1999-2011</w:t>
      </w:r>
      <w:r w:rsidRPr="009701C4">
        <w:rPr>
          <w:rFonts w:ascii="Times New Roman" w:hAnsi="Times New Roman" w:cs="Times New Roman"/>
          <w:sz w:val="24"/>
          <w:szCs w:val="24"/>
        </w:rPr>
        <w:tab/>
        <w:t>Sharp Printing, Inc., 4606 Hayden Ct., McHenry, IL 60051</w:t>
      </w:r>
    </w:p>
    <w:p w14:paraId="542891D3" w14:textId="77777777" w:rsidR="00C570DF" w:rsidRPr="009701C4" w:rsidRDefault="00C570DF">
      <w:pPr>
        <w:pStyle w:val="Body"/>
        <w:tabs>
          <w:tab w:val="left" w:pos="1540"/>
          <w:tab w:val="left" w:pos="1541"/>
        </w:tabs>
        <w:spacing w:line="240" w:lineRule="exact"/>
        <w:jc w:val="both"/>
        <w:rPr>
          <w:rFonts w:cs="Times New Roman"/>
          <w:sz w:val="24"/>
          <w:szCs w:val="24"/>
        </w:rPr>
      </w:pPr>
    </w:p>
    <w:p w14:paraId="336F3C7F"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t xml:space="preserve">Paul </w:t>
      </w:r>
      <w:proofErr w:type="spellStart"/>
      <w:r w:rsidRPr="009701C4">
        <w:rPr>
          <w:rFonts w:cs="Times New Roman"/>
          <w:sz w:val="24"/>
          <w:szCs w:val="24"/>
        </w:rPr>
        <w:t>Dulberg</w:t>
      </w:r>
      <w:proofErr w:type="spellEnd"/>
      <w:r w:rsidRPr="009701C4">
        <w:rPr>
          <w:rFonts w:cs="Times New Roman"/>
          <w:sz w:val="24"/>
          <w:szCs w:val="24"/>
        </w:rPr>
        <w:t xml:space="preserve"> was an owner and operator of Sharp Printing, Inc. along with his two partners Scott </w:t>
      </w:r>
      <w:proofErr w:type="spellStart"/>
      <w:r w:rsidRPr="009701C4">
        <w:rPr>
          <w:rFonts w:cs="Times New Roman"/>
          <w:sz w:val="24"/>
          <w:szCs w:val="24"/>
        </w:rPr>
        <w:t>Dulberg</w:t>
      </w:r>
      <w:proofErr w:type="spellEnd"/>
      <w:r w:rsidRPr="009701C4">
        <w:rPr>
          <w:rFonts w:cs="Times New Roman"/>
          <w:sz w:val="24"/>
          <w:szCs w:val="24"/>
        </w:rPr>
        <w:t xml:space="preserve"> and Michael </w:t>
      </w:r>
      <w:proofErr w:type="spellStart"/>
      <w:r w:rsidRPr="009701C4">
        <w:rPr>
          <w:rFonts w:cs="Times New Roman"/>
          <w:sz w:val="24"/>
          <w:szCs w:val="24"/>
        </w:rPr>
        <w:t>McArtor</w:t>
      </w:r>
      <w:proofErr w:type="spellEnd"/>
      <w:r w:rsidRPr="009701C4">
        <w:rPr>
          <w:rFonts w:cs="Times New Roman"/>
          <w:sz w:val="24"/>
          <w:szCs w:val="24"/>
        </w:rPr>
        <w:t xml:space="preserve">.  </w:t>
      </w:r>
      <w:proofErr w:type="spellStart"/>
      <w:r w:rsidRPr="009701C4">
        <w:rPr>
          <w:rFonts w:cs="Times New Roman"/>
          <w:sz w:val="24"/>
          <w:szCs w:val="24"/>
        </w:rPr>
        <w:t>Dulberg</w:t>
      </w:r>
      <w:proofErr w:type="spellEnd"/>
      <w:r w:rsidRPr="009701C4">
        <w:rPr>
          <w:rFonts w:cs="Times New Roman"/>
          <w:sz w:val="24"/>
          <w:szCs w:val="24"/>
        </w:rPr>
        <w:t xml:space="preserve"> provided full time employment services to Sharp Printing, Inc. and thus was “employed” by Sharp Printing, Inc. However, </w:t>
      </w:r>
      <w:proofErr w:type="spellStart"/>
      <w:r w:rsidRPr="009701C4">
        <w:rPr>
          <w:rFonts w:cs="Times New Roman"/>
          <w:sz w:val="24"/>
          <w:szCs w:val="24"/>
        </w:rPr>
        <w:t>Dulberg</w:t>
      </w:r>
      <w:proofErr w:type="spellEnd"/>
      <w:r w:rsidRPr="009701C4">
        <w:rPr>
          <w:rFonts w:cs="Times New Roman"/>
          <w:sz w:val="24"/>
          <w:szCs w:val="24"/>
        </w:rPr>
        <w:t xml:space="preserve"> did not draw a salary from Sharp Printing, Inc. and did not receive any profits from the company. </w:t>
      </w:r>
    </w:p>
    <w:p w14:paraId="4D709CBE" w14:textId="77777777" w:rsidR="00C570DF" w:rsidRPr="009701C4" w:rsidRDefault="00C570DF">
      <w:pPr>
        <w:pStyle w:val="Body"/>
        <w:tabs>
          <w:tab w:val="left" w:pos="1540"/>
          <w:tab w:val="left" w:pos="1541"/>
        </w:tabs>
        <w:spacing w:line="240" w:lineRule="exact"/>
        <w:ind w:firstLine="720"/>
        <w:jc w:val="both"/>
        <w:rPr>
          <w:rFonts w:cs="Times New Roman"/>
          <w:sz w:val="24"/>
          <w:szCs w:val="24"/>
        </w:rPr>
      </w:pPr>
    </w:p>
    <w:p w14:paraId="7439FF3C"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t xml:space="preserve">Paul </w:t>
      </w:r>
      <w:proofErr w:type="spellStart"/>
      <w:r w:rsidRPr="009701C4">
        <w:rPr>
          <w:rFonts w:cs="Times New Roman"/>
          <w:sz w:val="24"/>
          <w:szCs w:val="24"/>
        </w:rPr>
        <w:t>Dulberg</w:t>
      </w:r>
      <w:proofErr w:type="spellEnd"/>
      <w:r w:rsidRPr="009701C4">
        <w:rPr>
          <w:rFonts w:cs="Times New Roman"/>
          <w:sz w:val="24"/>
          <w:szCs w:val="24"/>
        </w:rPr>
        <w:t xml:space="preserve"> was the President, salesperson, graphic designer, 8 color screen print </w:t>
      </w:r>
      <w:proofErr w:type="gramStart"/>
      <w:r w:rsidRPr="009701C4">
        <w:rPr>
          <w:rFonts w:cs="Times New Roman"/>
          <w:sz w:val="24"/>
          <w:szCs w:val="24"/>
        </w:rPr>
        <w:t>pressman</w:t>
      </w:r>
      <w:proofErr w:type="gramEnd"/>
      <w:r w:rsidRPr="009701C4">
        <w:rPr>
          <w:rFonts w:cs="Times New Roman"/>
          <w:sz w:val="24"/>
          <w:szCs w:val="24"/>
        </w:rPr>
        <w:t xml:space="preserve">, handled fulfillment, shipping &amp; receiving, as well as other day to day operations of the company. </w:t>
      </w:r>
    </w:p>
    <w:p w14:paraId="7001954F" w14:textId="77777777" w:rsidR="00C570DF" w:rsidRPr="009701C4" w:rsidRDefault="00C570DF">
      <w:pPr>
        <w:pStyle w:val="Body"/>
        <w:tabs>
          <w:tab w:val="left" w:pos="1540"/>
          <w:tab w:val="left" w:pos="1541"/>
        </w:tabs>
        <w:spacing w:line="240" w:lineRule="exact"/>
        <w:ind w:firstLine="720"/>
        <w:jc w:val="both"/>
        <w:rPr>
          <w:rFonts w:cs="Times New Roman"/>
          <w:sz w:val="24"/>
          <w:szCs w:val="24"/>
        </w:rPr>
      </w:pPr>
    </w:p>
    <w:p w14:paraId="07C9E2ED"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t xml:space="preserve">For income, see tax returns. </w:t>
      </w:r>
    </w:p>
    <w:p w14:paraId="67134EE0" w14:textId="77777777" w:rsidR="00C570DF" w:rsidRPr="009701C4" w:rsidRDefault="00C570DF">
      <w:pPr>
        <w:pStyle w:val="Body"/>
        <w:tabs>
          <w:tab w:val="left" w:pos="1540"/>
          <w:tab w:val="left" w:pos="1541"/>
        </w:tabs>
        <w:spacing w:line="240" w:lineRule="exact"/>
        <w:ind w:firstLine="720"/>
        <w:jc w:val="both"/>
        <w:rPr>
          <w:rFonts w:cs="Times New Roman"/>
          <w:sz w:val="24"/>
          <w:szCs w:val="24"/>
        </w:rPr>
      </w:pPr>
    </w:p>
    <w:p w14:paraId="6AC5CABA"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lastRenderedPageBreak/>
        <w:t xml:space="preserve">Sharp Printing, Inc. operated out of the lower floor of Paul </w:t>
      </w:r>
      <w:proofErr w:type="spellStart"/>
      <w:r w:rsidRPr="009701C4">
        <w:rPr>
          <w:rFonts w:cs="Times New Roman"/>
          <w:sz w:val="24"/>
          <w:szCs w:val="24"/>
        </w:rPr>
        <w:t>Dulberg’s</w:t>
      </w:r>
      <w:proofErr w:type="spellEnd"/>
      <w:r w:rsidRPr="009701C4">
        <w:rPr>
          <w:rFonts w:cs="Times New Roman"/>
          <w:sz w:val="24"/>
          <w:szCs w:val="24"/>
        </w:rPr>
        <w:t xml:space="preserve"> personal residence and paid all utilities bills, including garbage, water, natural gas, electric, internet, phone, and cable.  The approximate value is $650 per month. </w:t>
      </w:r>
    </w:p>
    <w:p w14:paraId="40FF3C3A" w14:textId="77777777" w:rsidR="00C570DF" w:rsidRPr="009701C4" w:rsidRDefault="00C570DF">
      <w:pPr>
        <w:pStyle w:val="Body"/>
        <w:rPr>
          <w:rFonts w:cs="Times New Roman"/>
          <w:sz w:val="24"/>
          <w:szCs w:val="24"/>
        </w:rPr>
      </w:pPr>
    </w:p>
    <w:p w14:paraId="1AB66440" w14:textId="77777777" w:rsidR="00C570DF" w:rsidRPr="009701C4" w:rsidRDefault="00701272">
      <w:pPr>
        <w:pStyle w:val="ListParagraph"/>
        <w:widowControl w:val="0"/>
        <w:tabs>
          <w:tab w:val="left" w:pos="720"/>
        </w:tabs>
        <w:ind w:left="0" w:right="720"/>
        <w:jc w:val="both"/>
        <w:rPr>
          <w:b/>
          <w:bCs/>
        </w:rPr>
      </w:pPr>
      <w:r w:rsidRPr="009701C4">
        <w:rPr>
          <w:b/>
          <w:bCs/>
        </w:rPr>
        <w:tab/>
        <w:t>19.</w:t>
      </w:r>
      <w:r w:rsidRPr="009701C4">
        <w:rPr>
          <w:b/>
          <w:bCs/>
        </w:rPr>
        <w:tab/>
        <w:t>As a result of your personal injuries from the underlying case, were you unable to work? If so, state:</w:t>
      </w:r>
    </w:p>
    <w:p w14:paraId="6230A34B" w14:textId="77777777" w:rsidR="00C570DF" w:rsidRPr="009701C4" w:rsidRDefault="00C570DF">
      <w:pPr>
        <w:pStyle w:val="BodyText"/>
        <w:ind w:left="1440" w:right="720" w:hanging="720"/>
        <w:jc w:val="both"/>
        <w:rPr>
          <w:rFonts w:cs="Times New Roman"/>
          <w:b/>
          <w:bCs/>
        </w:rPr>
      </w:pPr>
    </w:p>
    <w:p w14:paraId="7EF56F5A" w14:textId="77777777" w:rsidR="00C570DF" w:rsidRPr="009701C4" w:rsidRDefault="00701272">
      <w:pPr>
        <w:pStyle w:val="ListParagraph"/>
        <w:widowControl w:val="0"/>
        <w:numPr>
          <w:ilvl w:val="1"/>
          <w:numId w:val="4"/>
        </w:numPr>
        <w:ind w:right="720"/>
        <w:jc w:val="both"/>
        <w:rPr>
          <w:b/>
          <w:bCs/>
        </w:rPr>
      </w:pPr>
      <w:r w:rsidRPr="009701C4">
        <w:rPr>
          <w:b/>
          <w:bCs/>
        </w:rPr>
        <w:t>The name and address of your employer, if any, at the time of the occurrence, your wage and/or salary, and the name of your supervisor and/or foreperson;</w:t>
      </w:r>
    </w:p>
    <w:p w14:paraId="28BDBA3F" w14:textId="77777777" w:rsidR="00C570DF" w:rsidRPr="009701C4" w:rsidRDefault="00701272">
      <w:pPr>
        <w:pStyle w:val="ListParagraph"/>
        <w:widowControl w:val="0"/>
        <w:numPr>
          <w:ilvl w:val="1"/>
          <w:numId w:val="5"/>
        </w:numPr>
        <w:ind w:right="720"/>
        <w:jc w:val="both"/>
        <w:rPr>
          <w:b/>
          <w:bCs/>
        </w:rPr>
      </w:pPr>
      <w:r w:rsidRPr="009701C4">
        <w:rPr>
          <w:b/>
          <w:bCs/>
        </w:rPr>
        <w:t>The date or inclusive dates on which you were unable to work;</w:t>
      </w:r>
    </w:p>
    <w:p w14:paraId="119EC1C1" w14:textId="77777777" w:rsidR="00C570DF" w:rsidRPr="009701C4" w:rsidRDefault="00701272">
      <w:pPr>
        <w:pStyle w:val="ListParagraph"/>
        <w:widowControl w:val="0"/>
        <w:numPr>
          <w:ilvl w:val="1"/>
          <w:numId w:val="5"/>
        </w:numPr>
        <w:ind w:right="720"/>
        <w:jc w:val="both"/>
        <w:rPr>
          <w:b/>
          <w:bCs/>
        </w:rPr>
      </w:pPr>
      <w:r w:rsidRPr="009701C4">
        <w:rPr>
          <w:b/>
          <w:bCs/>
        </w:rPr>
        <w:t>The amount of wage and/or income lost by you; and</w:t>
      </w:r>
    </w:p>
    <w:p w14:paraId="127BCBCD" w14:textId="77777777" w:rsidR="00C570DF" w:rsidRPr="009701C4" w:rsidRDefault="00701272">
      <w:pPr>
        <w:pStyle w:val="ListParagraph"/>
        <w:widowControl w:val="0"/>
        <w:numPr>
          <w:ilvl w:val="1"/>
          <w:numId w:val="5"/>
        </w:numPr>
        <w:ind w:right="720"/>
        <w:jc w:val="both"/>
        <w:rPr>
          <w:b/>
          <w:bCs/>
        </w:rPr>
      </w:pPr>
      <w:r w:rsidRPr="009701C4">
        <w:rPr>
          <w:b/>
          <w:bCs/>
        </w:rPr>
        <w:t>The name and address of your present employer and/or wage and/or salary.</w:t>
      </w:r>
    </w:p>
    <w:p w14:paraId="32464446" w14:textId="77777777" w:rsidR="00C570DF" w:rsidRPr="009701C4" w:rsidRDefault="00C570DF">
      <w:pPr>
        <w:pStyle w:val="BodyText"/>
        <w:ind w:left="1440" w:right="720" w:hanging="720"/>
        <w:jc w:val="both"/>
        <w:rPr>
          <w:rFonts w:cs="Times New Roman"/>
        </w:rPr>
      </w:pPr>
    </w:p>
    <w:p w14:paraId="4CB6123D" w14:textId="77777777" w:rsidR="00C570DF" w:rsidRPr="009701C4" w:rsidRDefault="00C570DF">
      <w:pPr>
        <w:pStyle w:val="BodyText"/>
        <w:ind w:left="1440" w:right="720" w:hanging="720"/>
        <w:jc w:val="both"/>
        <w:rPr>
          <w:rFonts w:cs="Times New Roman"/>
        </w:rPr>
      </w:pPr>
    </w:p>
    <w:p w14:paraId="7FE67BB5" w14:textId="43D6A4AB" w:rsidR="00C570DF" w:rsidRDefault="00701272" w:rsidP="009701C4">
      <w:pPr>
        <w:pStyle w:val="Body"/>
        <w:tabs>
          <w:tab w:val="left" w:pos="1540"/>
          <w:tab w:val="left" w:pos="1541"/>
        </w:tabs>
        <w:jc w:val="both"/>
        <w:rPr>
          <w:rFonts w:cs="Times New Roman"/>
          <w:sz w:val="24"/>
          <w:szCs w:val="24"/>
        </w:rPr>
      </w:pPr>
      <w:r w:rsidRPr="009701C4">
        <w:rPr>
          <w:rFonts w:cs="Times New Roman"/>
          <w:b/>
          <w:bCs/>
          <w:sz w:val="24"/>
          <w:szCs w:val="24"/>
          <w:lang w:val="es-ES_tradnl"/>
        </w:rPr>
        <w:t xml:space="preserve">SUPPLEMENT TO ORIGINAL </w:t>
      </w:r>
      <w:r w:rsidRPr="009701C4">
        <w:rPr>
          <w:rFonts w:cs="Times New Roman"/>
          <w:b/>
          <w:bCs/>
          <w:sz w:val="24"/>
          <w:szCs w:val="24"/>
          <w:lang w:val="de-DE"/>
        </w:rPr>
        <w:t>ANSWER:</w:t>
      </w:r>
      <w:r w:rsidRPr="009701C4">
        <w:rPr>
          <w:rFonts w:cs="Times New Roman"/>
          <w:sz w:val="24"/>
          <w:szCs w:val="24"/>
        </w:rPr>
        <w:tab/>
      </w:r>
    </w:p>
    <w:p w14:paraId="1C781E5F" w14:textId="77777777" w:rsidR="009701C4" w:rsidRPr="009701C4" w:rsidRDefault="009701C4" w:rsidP="009701C4">
      <w:pPr>
        <w:pStyle w:val="Body"/>
        <w:tabs>
          <w:tab w:val="left" w:pos="1540"/>
          <w:tab w:val="left" w:pos="1541"/>
        </w:tabs>
        <w:jc w:val="both"/>
        <w:rPr>
          <w:rFonts w:cs="Times New Roman"/>
          <w:sz w:val="24"/>
          <w:szCs w:val="24"/>
        </w:rPr>
      </w:pPr>
    </w:p>
    <w:p w14:paraId="4824CEE2" w14:textId="77777777" w:rsidR="00C570DF" w:rsidRPr="009701C4" w:rsidRDefault="00701272" w:rsidP="009701C4">
      <w:pPr>
        <w:pStyle w:val="Body"/>
        <w:tabs>
          <w:tab w:val="left" w:pos="1540"/>
          <w:tab w:val="left" w:pos="1541"/>
        </w:tabs>
        <w:ind w:firstLine="720"/>
        <w:jc w:val="both"/>
        <w:rPr>
          <w:rFonts w:cs="Times New Roman"/>
          <w:sz w:val="24"/>
          <w:szCs w:val="24"/>
        </w:rPr>
      </w:pPr>
      <w:r w:rsidRPr="009701C4">
        <w:rPr>
          <w:rFonts w:cs="Times New Roman"/>
          <w:sz w:val="24"/>
          <w:szCs w:val="24"/>
        </w:rPr>
        <w:t xml:space="preserve">Paul </w:t>
      </w:r>
      <w:proofErr w:type="spellStart"/>
      <w:r w:rsidRPr="009701C4">
        <w:rPr>
          <w:rFonts w:cs="Times New Roman"/>
          <w:sz w:val="24"/>
          <w:szCs w:val="24"/>
        </w:rPr>
        <w:t>Dulberg</w:t>
      </w:r>
      <w:proofErr w:type="spellEnd"/>
      <w:r w:rsidRPr="009701C4">
        <w:rPr>
          <w:rFonts w:cs="Times New Roman"/>
          <w:sz w:val="24"/>
          <w:szCs w:val="24"/>
        </w:rPr>
        <w:t xml:space="preserve"> was self-employed by Sharp Printing and unable to work after the accident. He was also an independent contractor with </w:t>
      </w:r>
      <w:proofErr w:type="spellStart"/>
      <w:r w:rsidRPr="009701C4">
        <w:rPr>
          <w:rFonts w:cs="Times New Roman"/>
          <w:sz w:val="24"/>
          <w:szCs w:val="24"/>
        </w:rPr>
        <w:t>Juskie</w:t>
      </w:r>
      <w:proofErr w:type="spellEnd"/>
      <w:r w:rsidRPr="009701C4">
        <w:rPr>
          <w:rFonts w:cs="Times New Roman"/>
          <w:sz w:val="24"/>
          <w:szCs w:val="24"/>
        </w:rPr>
        <w:t xml:space="preserve"> Printing. He has not been employed since the date of the accident. See tax returns for lost wages. See SSDI documents for current income. </w:t>
      </w:r>
    </w:p>
    <w:p w14:paraId="47217EF4" w14:textId="77777777" w:rsidR="00C570DF" w:rsidRPr="009701C4" w:rsidRDefault="00C570DF">
      <w:pPr>
        <w:pStyle w:val="Body"/>
        <w:rPr>
          <w:rFonts w:cs="Times New Roman"/>
          <w:sz w:val="24"/>
          <w:szCs w:val="24"/>
        </w:rPr>
      </w:pPr>
    </w:p>
    <w:p w14:paraId="6B104216" w14:textId="3321EB49" w:rsidR="00C570DF" w:rsidRPr="009701C4" w:rsidRDefault="00701272">
      <w:pPr>
        <w:pStyle w:val="Body"/>
        <w:ind w:firstLine="720"/>
        <w:rPr>
          <w:rFonts w:cs="Times New Roman"/>
          <w:b/>
          <w:bCs/>
          <w:sz w:val="24"/>
          <w:szCs w:val="24"/>
        </w:rPr>
      </w:pPr>
      <w:r w:rsidRPr="009701C4">
        <w:rPr>
          <w:rFonts w:cs="Times New Roman"/>
          <w:b/>
          <w:bCs/>
          <w:sz w:val="24"/>
          <w:szCs w:val="24"/>
        </w:rPr>
        <w:t xml:space="preserve">26. </w:t>
      </w:r>
      <w:r w:rsidRPr="009701C4">
        <w:rPr>
          <w:rFonts w:cs="Times New Roman"/>
          <w:b/>
          <w:bCs/>
          <w:sz w:val="24"/>
          <w:szCs w:val="24"/>
        </w:rPr>
        <w:tab/>
        <w:t xml:space="preserve">Identify and describe the false and misleading information Mast and Popovich provided to you, and explain how you realized for the first time in December of 2016 that the information was false and misleading and the dismissal of the </w:t>
      </w:r>
      <w:proofErr w:type="spellStart"/>
      <w:r w:rsidRPr="009701C4">
        <w:rPr>
          <w:rFonts w:cs="Times New Roman"/>
          <w:b/>
          <w:bCs/>
          <w:sz w:val="24"/>
          <w:szCs w:val="24"/>
        </w:rPr>
        <w:t>McGuires</w:t>
      </w:r>
      <w:proofErr w:type="spellEnd"/>
      <w:r w:rsidRPr="009701C4">
        <w:rPr>
          <w:rFonts w:cs="Times New Roman"/>
          <w:b/>
          <w:bCs/>
          <w:sz w:val="24"/>
          <w:szCs w:val="24"/>
        </w:rPr>
        <w:t xml:space="preserve"> was a serious and substantial mistake, as alleged in paragraph 56 of your second amended complaint</w:t>
      </w:r>
      <w:r w:rsidR="009701C4" w:rsidRPr="009701C4">
        <w:rPr>
          <w:rFonts w:cs="Times New Roman"/>
          <w:b/>
          <w:bCs/>
          <w:sz w:val="24"/>
          <w:szCs w:val="24"/>
        </w:rPr>
        <w:t>.</w:t>
      </w:r>
    </w:p>
    <w:p w14:paraId="374C2636" w14:textId="77777777" w:rsidR="009701C4" w:rsidRPr="009701C4" w:rsidRDefault="009701C4">
      <w:pPr>
        <w:pStyle w:val="Body"/>
        <w:ind w:firstLine="720"/>
        <w:rPr>
          <w:rFonts w:cs="Times New Roman"/>
          <w:b/>
          <w:bCs/>
          <w:sz w:val="24"/>
          <w:szCs w:val="24"/>
        </w:rPr>
      </w:pPr>
    </w:p>
    <w:p w14:paraId="69C431F6" w14:textId="7F62C586" w:rsidR="00C570DF" w:rsidRPr="009701C4" w:rsidRDefault="00701272">
      <w:pPr>
        <w:pStyle w:val="Body"/>
        <w:rPr>
          <w:rFonts w:cs="Times New Roman"/>
          <w:b/>
          <w:bCs/>
          <w:sz w:val="24"/>
          <w:szCs w:val="24"/>
          <w:lang w:val="de-DE"/>
        </w:rPr>
      </w:pPr>
      <w:r w:rsidRPr="009701C4">
        <w:rPr>
          <w:rFonts w:cs="Times New Roman"/>
          <w:b/>
          <w:bCs/>
          <w:sz w:val="24"/>
          <w:szCs w:val="24"/>
        </w:rPr>
        <w:t>SUPPLEMENT</w:t>
      </w:r>
      <w:r w:rsidRPr="009701C4">
        <w:rPr>
          <w:rFonts w:cs="Times New Roman"/>
          <w:b/>
          <w:bCs/>
          <w:sz w:val="24"/>
          <w:szCs w:val="24"/>
          <w:lang w:val="de-DE"/>
        </w:rPr>
        <w:t xml:space="preserve"> TO ORIGINAL ANSWER:</w:t>
      </w:r>
    </w:p>
    <w:p w14:paraId="0B4092B4" w14:textId="77777777" w:rsidR="009701C4" w:rsidRPr="009701C4" w:rsidRDefault="009701C4">
      <w:pPr>
        <w:pStyle w:val="Body"/>
        <w:rPr>
          <w:rFonts w:cs="Times New Roman"/>
          <w:b/>
          <w:bCs/>
          <w:sz w:val="24"/>
          <w:szCs w:val="24"/>
        </w:rPr>
      </w:pPr>
    </w:p>
    <w:p w14:paraId="26BDA0D5" w14:textId="79FD8918" w:rsidR="00C570DF" w:rsidRPr="009701C4" w:rsidRDefault="00701272" w:rsidP="009701C4">
      <w:pPr>
        <w:pStyle w:val="Body"/>
        <w:rPr>
          <w:rFonts w:cs="Times New Roman"/>
          <w:sz w:val="24"/>
          <w:szCs w:val="24"/>
        </w:rPr>
      </w:pPr>
      <w:r w:rsidRPr="009701C4">
        <w:rPr>
          <w:rFonts w:cs="Times New Roman"/>
          <w:b/>
          <w:bCs/>
          <w:sz w:val="24"/>
          <w:szCs w:val="24"/>
        </w:rPr>
        <w:tab/>
      </w:r>
      <w:r w:rsidRPr="009701C4">
        <w:rPr>
          <w:rFonts w:cs="Times New Roman"/>
          <w:sz w:val="24"/>
          <w:szCs w:val="24"/>
        </w:rPr>
        <w:t xml:space="preserve">On December 8, 2016, the mediator issued a net award to </w:t>
      </w:r>
      <w:proofErr w:type="spellStart"/>
      <w:r w:rsidRPr="009701C4">
        <w:rPr>
          <w:rFonts w:cs="Times New Roman"/>
          <w:sz w:val="24"/>
          <w:szCs w:val="24"/>
        </w:rPr>
        <w:t>Dulberg</w:t>
      </w:r>
      <w:proofErr w:type="spellEnd"/>
      <w:r w:rsidRPr="009701C4">
        <w:rPr>
          <w:rFonts w:cs="Times New Roman"/>
          <w:sz w:val="24"/>
          <w:szCs w:val="24"/>
        </w:rPr>
        <w:t xml:space="preserve"> of $561,000. </w:t>
      </w:r>
      <w:bookmarkStart w:id="0" w:name="_GoBack"/>
      <w:bookmarkEnd w:id="0"/>
      <w:proofErr w:type="spellStart"/>
      <w:r w:rsidRPr="009701C4">
        <w:rPr>
          <w:rFonts w:cs="Times New Roman"/>
          <w:sz w:val="24"/>
          <w:szCs w:val="24"/>
        </w:rPr>
        <w:t>Dulberg</w:t>
      </w:r>
      <w:proofErr w:type="spellEnd"/>
      <w:r w:rsidRPr="009701C4">
        <w:rPr>
          <w:rFonts w:cs="Times New Roman"/>
          <w:sz w:val="24"/>
          <w:szCs w:val="24"/>
        </w:rPr>
        <w:t xml:space="preserve"> discovered he could not recover the entire mediation award from Gagnon. At that time </w:t>
      </w:r>
      <w:proofErr w:type="spellStart"/>
      <w:r w:rsidRPr="009701C4">
        <w:rPr>
          <w:rFonts w:cs="Times New Roman"/>
          <w:sz w:val="24"/>
          <w:szCs w:val="24"/>
        </w:rPr>
        <w:t>Dulberg</w:t>
      </w:r>
      <w:proofErr w:type="spellEnd"/>
      <w:r w:rsidRPr="009701C4">
        <w:rPr>
          <w:rFonts w:cs="Times New Roman"/>
          <w:sz w:val="24"/>
          <w:szCs w:val="24"/>
        </w:rPr>
        <w:t xml:space="preserve"> realized that Mast’s advice to settle with the </w:t>
      </w:r>
      <w:proofErr w:type="spellStart"/>
      <w:r w:rsidRPr="009701C4">
        <w:rPr>
          <w:rFonts w:cs="Times New Roman"/>
          <w:sz w:val="24"/>
          <w:szCs w:val="24"/>
        </w:rPr>
        <w:t>McGuires</w:t>
      </w:r>
      <w:proofErr w:type="spellEnd"/>
      <w:r w:rsidRPr="009701C4">
        <w:rPr>
          <w:rFonts w:cs="Times New Roman"/>
          <w:sz w:val="24"/>
          <w:szCs w:val="24"/>
        </w:rPr>
        <w:t xml:space="preserve"> for $5,000 was incorrect, because Mast had cited </w:t>
      </w:r>
      <w:proofErr w:type="spellStart"/>
      <w:r w:rsidRPr="009701C4">
        <w:rPr>
          <w:rFonts w:cs="Times New Roman"/>
          <w:sz w:val="24"/>
          <w:szCs w:val="24"/>
        </w:rPr>
        <w:t>Dulberg</w:t>
      </w:r>
      <w:proofErr w:type="spellEnd"/>
      <w:r w:rsidRPr="009701C4">
        <w:rPr>
          <w:rFonts w:cs="Times New Roman"/>
          <w:sz w:val="24"/>
          <w:szCs w:val="24"/>
        </w:rPr>
        <w:t xml:space="preserve"> being able to recover in </w:t>
      </w:r>
      <w:proofErr w:type="gramStart"/>
      <w:r w:rsidRPr="009701C4">
        <w:rPr>
          <w:rFonts w:cs="Times New Roman"/>
          <w:sz w:val="24"/>
          <w:szCs w:val="24"/>
        </w:rPr>
        <w:t>full from</w:t>
      </w:r>
      <w:proofErr w:type="gramEnd"/>
      <w:r w:rsidRPr="009701C4">
        <w:rPr>
          <w:rFonts w:cs="Times New Roman"/>
          <w:sz w:val="24"/>
          <w:szCs w:val="24"/>
        </w:rPr>
        <w:t xml:space="preserve"> Gagnon as his reasoning. </w:t>
      </w:r>
    </w:p>
    <w:p w14:paraId="45FB0DAF" w14:textId="77777777" w:rsidR="009701C4" w:rsidRPr="009701C4" w:rsidRDefault="009701C4" w:rsidP="009701C4">
      <w:pPr>
        <w:pStyle w:val="Body"/>
        <w:rPr>
          <w:rFonts w:cs="Times New Roman"/>
          <w:sz w:val="24"/>
          <w:szCs w:val="24"/>
        </w:rPr>
      </w:pPr>
    </w:p>
    <w:p w14:paraId="53CFC586" w14:textId="4748C1F5" w:rsidR="00C570DF" w:rsidRPr="009701C4" w:rsidRDefault="00701272">
      <w:pPr>
        <w:pStyle w:val="Body"/>
        <w:ind w:firstLine="720"/>
        <w:rPr>
          <w:rFonts w:cs="Times New Roman"/>
          <w:b/>
          <w:bCs/>
          <w:sz w:val="24"/>
          <w:szCs w:val="24"/>
        </w:rPr>
      </w:pPr>
      <w:r w:rsidRPr="009701C4">
        <w:rPr>
          <w:rFonts w:cs="Times New Roman"/>
          <w:b/>
          <w:bCs/>
          <w:sz w:val="24"/>
          <w:szCs w:val="24"/>
        </w:rPr>
        <w:t>27.</w:t>
      </w:r>
      <w:r w:rsidRPr="009701C4">
        <w:rPr>
          <w:rFonts w:cs="Times New Roman"/>
          <w:b/>
          <w:bCs/>
          <w:sz w:val="24"/>
          <w:szCs w:val="24"/>
        </w:rPr>
        <w:tab/>
        <w:t>Identify and describe the expert opinions provided to you in December 2016 as alleged in paragraph 57 of your second amended complaint, including the identity of the expert, the opinions, and any other information provided by the expert which caused you to learn in the summer of 2016 and become reasonably aware that Mast and Popovich did not properly represent you.</w:t>
      </w:r>
    </w:p>
    <w:p w14:paraId="4D45A12E" w14:textId="77777777" w:rsidR="009701C4" w:rsidRPr="009701C4" w:rsidRDefault="009701C4">
      <w:pPr>
        <w:pStyle w:val="Body"/>
        <w:ind w:firstLine="720"/>
        <w:rPr>
          <w:rFonts w:cs="Times New Roman"/>
          <w:b/>
          <w:bCs/>
          <w:sz w:val="24"/>
          <w:szCs w:val="24"/>
        </w:rPr>
      </w:pPr>
    </w:p>
    <w:p w14:paraId="64D97DB8" w14:textId="03453F00" w:rsidR="00C570DF" w:rsidRPr="009701C4" w:rsidRDefault="00701272">
      <w:pPr>
        <w:pStyle w:val="Body"/>
        <w:rPr>
          <w:rFonts w:cs="Times New Roman"/>
          <w:b/>
          <w:bCs/>
          <w:sz w:val="24"/>
          <w:szCs w:val="24"/>
          <w:lang w:val="de-DE"/>
        </w:rPr>
      </w:pPr>
      <w:r w:rsidRPr="009701C4">
        <w:rPr>
          <w:rFonts w:cs="Times New Roman"/>
          <w:b/>
          <w:bCs/>
          <w:sz w:val="24"/>
          <w:szCs w:val="24"/>
        </w:rPr>
        <w:t>SUPLEMENT</w:t>
      </w:r>
      <w:r w:rsidRPr="009701C4">
        <w:rPr>
          <w:rFonts w:cs="Times New Roman"/>
          <w:b/>
          <w:bCs/>
          <w:sz w:val="24"/>
          <w:szCs w:val="24"/>
          <w:lang w:val="de-DE"/>
        </w:rPr>
        <w:t xml:space="preserve"> TO ORIGINAL ANSWER:</w:t>
      </w:r>
    </w:p>
    <w:p w14:paraId="128E9BF3" w14:textId="77777777" w:rsidR="009701C4" w:rsidRPr="009701C4" w:rsidRDefault="009701C4">
      <w:pPr>
        <w:pStyle w:val="Body"/>
        <w:rPr>
          <w:rFonts w:cs="Times New Roman"/>
          <w:b/>
          <w:bCs/>
          <w:sz w:val="24"/>
          <w:szCs w:val="24"/>
        </w:rPr>
      </w:pPr>
    </w:p>
    <w:p w14:paraId="06B8E619" w14:textId="77777777" w:rsidR="00C570DF" w:rsidRPr="009701C4" w:rsidRDefault="00701272" w:rsidP="009701C4">
      <w:pPr>
        <w:pStyle w:val="Body"/>
        <w:ind w:firstLine="720"/>
        <w:rPr>
          <w:rFonts w:cs="Times New Roman"/>
          <w:sz w:val="24"/>
          <w:szCs w:val="24"/>
        </w:rPr>
      </w:pPr>
      <w:r w:rsidRPr="009701C4">
        <w:rPr>
          <w:rFonts w:cs="Times New Roman"/>
          <w:sz w:val="24"/>
          <w:szCs w:val="24"/>
        </w:rPr>
        <w:t xml:space="preserve">Dr. </w:t>
      </w:r>
      <w:proofErr w:type="spellStart"/>
      <w:r w:rsidRPr="009701C4">
        <w:rPr>
          <w:rFonts w:cs="Times New Roman"/>
          <w:sz w:val="24"/>
          <w:szCs w:val="24"/>
        </w:rPr>
        <w:t>Landford</w:t>
      </w:r>
      <w:proofErr w:type="spellEnd"/>
      <w:r w:rsidRPr="009701C4">
        <w:rPr>
          <w:rFonts w:cs="Times New Roman"/>
          <w:sz w:val="24"/>
          <w:szCs w:val="24"/>
        </w:rPr>
        <w:t xml:space="preserve"> is a chainsaw expert who was retained by </w:t>
      </w:r>
      <w:proofErr w:type="spellStart"/>
      <w:r w:rsidRPr="009701C4">
        <w:rPr>
          <w:rFonts w:cs="Times New Roman"/>
          <w:sz w:val="24"/>
          <w:szCs w:val="24"/>
        </w:rPr>
        <w:t>Dulberg</w:t>
      </w:r>
      <w:proofErr w:type="spellEnd"/>
      <w:r w:rsidRPr="009701C4">
        <w:rPr>
          <w:rFonts w:cs="Times New Roman"/>
          <w:sz w:val="24"/>
          <w:szCs w:val="24"/>
        </w:rPr>
        <w:t xml:space="preserve"> during the mediation which occurred in 2016. </w:t>
      </w:r>
      <w:proofErr w:type="spellStart"/>
      <w:r w:rsidRPr="009701C4">
        <w:rPr>
          <w:rFonts w:cs="Times New Roman"/>
          <w:sz w:val="24"/>
          <w:szCs w:val="24"/>
        </w:rPr>
        <w:t>Landford’s</w:t>
      </w:r>
      <w:proofErr w:type="spellEnd"/>
      <w:r w:rsidRPr="009701C4">
        <w:rPr>
          <w:rFonts w:cs="Times New Roman"/>
          <w:sz w:val="24"/>
          <w:szCs w:val="24"/>
        </w:rPr>
        <w:t xml:space="preserve"> expert opinion demonstrates that contrary to Mast’s advice, the </w:t>
      </w:r>
      <w:proofErr w:type="spellStart"/>
      <w:r w:rsidRPr="009701C4">
        <w:rPr>
          <w:rFonts w:cs="Times New Roman"/>
          <w:sz w:val="24"/>
          <w:szCs w:val="24"/>
        </w:rPr>
        <w:t>McGuires</w:t>
      </w:r>
      <w:proofErr w:type="spellEnd"/>
      <w:r w:rsidRPr="009701C4">
        <w:rPr>
          <w:rFonts w:cs="Times New Roman"/>
          <w:sz w:val="24"/>
          <w:szCs w:val="24"/>
        </w:rPr>
        <w:t xml:space="preserve"> were liable for Gagnon’s actions with the chainsaw. The expert report came out in February of 2016 and the mediation award was issued in December of 2016.</w:t>
      </w:r>
    </w:p>
    <w:p w14:paraId="7E5FEFEC" w14:textId="77777777" w:rsidR="00C570DF" w:rsidRPr="009701C4" w:rsidRDefault="00C570DF">
      <w:pPr>
        <w:pStyle w:val="Body"/>
        <w:rPr>
          <w:rFonts w:cs="Times New Roman"/>
          <w:sz w:val="24"/>
          <w:szCs w:val="24"/>
        </w:rPr>
      </w:pPr>
    </w:p>
    <w:p w14:paraId="41841C55" w14:textId="77777777" w:rsidR="00C570DF" w:rsidRPr="009701C4" w:rsidRDefault="00701272">
      <w:pPr>
        <w:pStyle w:val="BodyText"/>
        <w:ind w:left="4241"/>
        <w:rPr>
          <w:rFonts w:cs="Times New Roman"/>
        </w:rPr>
      </w:pPr>
      <w:r w:rsidRPr="009701C4">
        <w:rPr>
          <w:rFonts w:cs="Times New Roman"/>
        </w:rPr>
        <w:tab/>
      </w:r>
      <w:r w:rsidRPr="009701C4">
        <w:rPr>
          <w:rFonts w:cs="Times New Roman"/>
        </w:rPr>
        <w:tab/>
      </w:r>
      <w:r w:rsidRPr="009701C4">
        <w:rPr>
          <w:rFonts w:cs="Times New Roman"/>
        </w:rPr>
        <w:tab/>
        <w:t>Respectfully submitted,</w:t>
      </w:r>
    </w:p>
    <w:p w14:paraId="043FBC6E" w14:textId="77777777" w:rsidR="00C570DF" w:rsidRPr="009701C4" w:rsidRDefault="00C570DF">
      <w:pPr>
        <w:pStyle w:val="Heading"/>
        <w:ind w:left="0"/>
        <w:jc w:val="both"/>
        <w:rPr>
          <w:rFonts w:cs="Times New Roman"/>
          <w:b w:val="0"/>
          <w:bCs w:val="0"/>
          <w:u w:val="none"/>
        </w:rPr>
      </w:pPr>
    </w:p>
    <w:p w14:paraId="1C2C6962"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p>
    <w:p w14:paraId="6ED38886"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rPr>
        <w:t xml:space="preserve">  /s</w:t>
      </w:r>
      <w:proofErr w:type="gramStart"/>
      <w:r w:rsidRPr="009701C4">
        <w:rPr>
          <w:rFonts w:cs="Times New Roman"/>
          <w:b w:val="0"/>
          <w:bCs w:val="0"/>
        </w:rPr>
        <w:t>/  Julia</w:t>
      </w:r>
      <w:proofErr w:type="gramEnd"/>
      <w:r w:rsidRPr="009701C4">
        <w:rPr>
          <w:rFonts w:cs="Times New Roman"/>
          <w:b w:val="0"/>
          <w:bCs w:val="0"/>
        </w:rPr>
        <w:t xml:space="preserve"> C. Williams            </w:t>
      </w:r>
      <w:r w:rsidRPr="009701C4">
        <w:rPr>
          <w:rFonts w:cs="Times New Roman"/>
          <w:b w:val="0"/>
          <w:bCs w:val="0"/>
        </w:rPr>
        <w:tab/>
      </w:r>
      <w:r w:rsidRPr="009701C4">
        <w:rPr>
          <w:rFonts w:cs="Times New Roman"/>
          <w:b w:val="0"/>
          <w:bCs w:val="0"/>
        </w:rPr>
        <w:tab/>
      </w:r>
    </w:p>
    <w:p w14:paraId="44297829"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t>Julia C. Williams</w:t>
      </w:r>
    </w:p>
    <w:p w14:paraId="05F3A3ED"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t>One of Plaintiff’s Attorneys</w:t>
      </w:r>
    </w:p>
    <w:p w14:paraId="6EE46534" w14:textId="77777777" w:rsidR="00C570DF" w:rsidRPr="009701C4" w:rsidRDefault="00C570DF">
      <w:pPr>
        <w:pStyle w:val="Heading"/>
        <w:ind w:left="0"/>
        <w:jc w:val="both"/>
        <w:rPr>
          <w:rFonts w:cs="Times New Roman"/>
          <w:b w:val="0"/>
          <w:bCs w:val="0"/>
          <w:u w:val="none"/>
        </w:rPr>
      </w:pPr>
    </w:p>
    <w:p w14:paraId="4B0B7F3D" w14:textId="77777777" w:rsidR="00C570DF" w:rsidRPr="009701C4" w:rsidRDefault="00C570DF">
      <w:pPr>
        <w:pStyle w:val="Heading"/>
        <w:ind w:left="0"/>
        <w:jc w:val="both"/>
        <w:rPr>
          <w:rFonts w:cs="Times New Roman"/>
          <w:b w:val="0"/>
          <w:bCs w:val="0"/>
          <w:u w:val="none"/>
        </w:rPr>
      </w:pPr>
    </w:p>
    <w:p w14:paraId="131D3109"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Edward X. Clinton, Jr.</w:t>
      </w:r>
    </w:p>
    <w:p w14:paraId="61EEF2FF"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lang w:val="it-IT"/>
        </w:rPr>
        <w:t>Julia C. Williams</w:t>
      </w:r>
    </w:p>
    <w:p w14:paraId="26ECFA7A"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The Clinton Law Firm, LLC</w:t>
      </w:r>
    </w:p>
    <w:p w14:paraId="6C51EBFD"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111 W Washington Street</w:t>
      </w:r>
    </w:p>
    <w:p w14:paraId="1DD748AA"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lang w:val="it-IT"/>
        </w:rPr>
        <w:t>Suite 1437</w:t>
      </w:r>
    </w:p>
    <w:p w14:paraId="670B700E"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Chicago, IL 60602</w:t>
      </w:r>
    </w:p>
    <w:p w14:paraId="3CD6C22C"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Attorneys for Plaintiff, Atty No. 35893</w:t>
      </w:r>
    </w:p>
    <w:p w14:paraId="15E3D9D8"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312.357.1515</w:t>
      </w:r>
    </w:p>
    <w:p w14:paraId="6128EE5C" w14:textId="77777777" w:rsidR="00C570DF" w:rsidRPr="009701C4" w:rsidRDefault="003E082E">
      <w:pPr>
        <w:pStyle w:val="Heading"/>
        <w:ind w:left="0"/>
        <w:jc w:val="both"/>
        <w:rPr>
          <w:rFonts w:cs="Times New Roman"/>
          <w:b w:val="0"/>
          <w:bCs w:val="0"/>
          <w:u w:val="none"/>
        </w:rPr>
      </w:pPr>
      <w:hyperlink r:id="rId7" w:history="1">
        <w:r w:rsidR="00701272" w:rsidRPr="009701C4">
          <w:rPr>
            <w:rStyle w:val="Hyperlink0"/>
            <w:rFonts w:eastAsia="Arial Unicode MS"/>
          </w:rPr>
          <w:t>ed@clintonlaw.net</w:t>
        </w:r>
      </w:hyperlink>
    </w:p>
    <w:p w14:paraId="7A4D36C8" w14:textId="77777777" w:rsidR="00C570DF" w:rsidRPr="009701C4" w:rsidRDefault="003E082E">
      <w:pPr>
        <w:pStyle w:val="Heading"/>
        <w:ind w:left="0"/>
        <w:jc w:val="both"/>
        <w:rPr>
          <w:rFonts w:cs="Times New Roman"/>
        </w:rPr>
      </w:pPr>
      <w:hyperlink r:id="rId8" w:history="1">
        <w:r w:rsidR="00701272" w:rsidRPr="009701C4">
          <w:rPr>
            <w:rStyle w:val="Hyperlink0"/>
            <w:rFonts w:eastAsia="Arial Unicode MS"/>
          </w:rPr>
          <w:t>juliawilliams@clintonlaw.net</w:t>
        </w:r>
      </w:hyperlink>
    </w:p>
    <w:sectPr w:rsidR="00C570DF" w:rsidRPr="009701C4">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A2A98" w14:textId="77777777" w:rsidR="003E082E" w:rsidRDefault="003E082E">
      <w:r>
        <w:separator/>
      </w:r>
    </w:p>
  </w:endnote>
  <w:endnote w:type="continuationSeparator" w:id="0">
    <w:p w14:paraId="6C2CF614" w14:textId="77777777" w:rsidR="003E082E" w:rsidRDefault="003E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5025" w14:textId="77777777" w:rsidR="00C570DF" w:rsidRDefault="00C570D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B6891" w14:textId="77777777" w:rsidR="003E082E" w:rsidRDefault="003E082E">
      <w:r>
        <w:separator/>
      </w:r>
    </w:p>
  </w:footnote>
  <w:footnote w:type="continuationSeparator" w:id="0">
    <w:p w14:paraId="06D052C9" w14:textId="77777777" w:rsidR="003E082E" w:rsidRDefault="003E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39498" w14:textId="77777777" w:rsidR="00C570DF" w:rsidRDefault="00C570D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D66"/>
    <w:multiLevelType w:val="hybridMultilevel"/>
    <w:tmpl w:val="F79225E4"/>
    <w:numStyleLink w:val="ImportedStyle2"/>
  </w:abstractNum>
  <w:abstractNum w:abstractNumId="1" w15:restartNumberingAfterBreak="0">
    <w:nsid w:val="29FC6AD1"/>
    <w:multiLevelType w:val="hybridMultilevel"/>
    <w:tmpl w:val="08421A9A"/>
    <w:numStyleLink w:val="ImportedStyle1"/>
  </w:abstractNum>
  <w:abstractNum w:abstractNumId="2" w15:restartNumberingAfterBreak="0">
    <w:nsid w:val="5A181101"/>
    <w:multiLevelType w:val="hybridMultilevel"/>
    <w:tmpl w:val="08421A9A"/>
    <w:styleLink w:val="ImportedStyle1"/>
    <w:lvl w:ilvl="0" w:tplc="FF68045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4804F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8E53C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9059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82A5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F60FD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F4461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0C267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A40AC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642740"/>
    <w:multiLevelType w:val="hybridMultilevel"/>
    <w:tmpl w:val="F79225E4"/>
    <w:styleLink w:val="ImportedStyle2"/>
    <w:lvl w:ilvl="0" w:tplc="FCFE26C0">
      <w:start w:val="1"/>
      <w:numFmt w:val="decimal"/>
      <w:lvlText w:val="%1."/>
      <w:lvlJc w:val="left"/>
      <w:pPr>
        <w:tabs>
          <w:tab w:val="left" w:pos="2261"/>
        </w:tabs>
        <w:ind w:left="785"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8C2375A">
      <w:start w:val="1"/>
      <w:numFmt w:val="lowerLetter"/>
      <w:lvlText w:val="(%2)"/>
      <w:lvlJc w:val="left"/>
      <w:pPr>
        <w:tabs>
          <w:tab w:val="left" w:pos="2261"/>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6F4123C">
      <w:start w:val="1"/>
      <w:numFmt w:val="lowerLetter"/>
      <w:lvlText w:val="(%3)"/>
      <w:lvlJc w:val="left"/>
      <w:pPr>
        <w:tabs>
          <w:tab w:val="left" w:pos="2261"/>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ED0ABF4">
      <w:start w:val="1"/>
      <w:numFmt w:val="lowerLetter"/>
      <w:lvlText w:val="(%4)"/>
      <w:lvlJc w:val="left"/>
      <w:pPr>
        <w:tabs>
          <w:tab w:val="left" w:pos="2261"/>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49B4F9B8">
      <w:start w:val="1"/>
      <w:numFmt w:val="lowerLetter"/>
      <w:lvlText w:val="(%5)"/>
      <w:lvlJc w:val="left"/>
      <w:pPr>
        <w:tabs>
          <w:tab w:val="left" w:pos="2261"/>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C00290E2">
      <w:start w:val="1"/>
      <w:numFmt w:val="lowerLetter"/>
      <w:lvlText w:val="(%6)"/>
      <w:lvlJc w:val="left"/>
      <w:pPr>
        <w:tabs>
          <w:tab w:val="left" w:pos="2261"/>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AFEEE5DE">
      <w:start w:val="1"/>
      <w:numFmt w:val="lowerLetter"/>
      <w:lvlText w:val="(%7)"/>
      <w:lvlJc w:val="left"/>
      <w:pPr>
        <w:tabs>
          <w:tab w:val="left" w:pos="2261"/>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26061660">
      <w:start w:val="1"/>
      <w:numFmt w:val="lowerLetter"/>
      <w:lvlText w:val="(%8)"/>
      <w:lvlJc w:val="left"/>
      <w:pPr>
        <w:tabs>
          <w:tab w:val="left" w:pos="2261"/>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8FAC4A0">
      <w:start w:val="1"/>
      <w:numFmt w:val="lowerLetter"/>
      <w:lvlText w:val="(%9)"/>
      <w:lvlJc w:val="left"/>
      <w:pPr>
        <w:tabs>
          <w:tab w:val="left" w:pos="2261"/>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lvl w:ilvl="0" w:tplc="59A45616">
        <w:start w:val="1"/>
        <w:numFmt w:val="decimal"/>
        <w:lvlText w:val="%1."/>
        <w:lvlJc w:val="left"/>
        <w:pPr>
          <w:ind w:left="785"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13EC9EC2">
        <w:start w:val="1"/>
        <w:numFmt w:val="lowerLetter"/>
        <w:lvlText w:val="(%2)"/>
        <w:lvlJc w:val="left"/>
        <w:pPr>
          <w:tabs>
            <w:tab w:val="left" w:pos="2260"/>
            <w:tab w:val="left" w:pos="2261"/>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4AC984">
        <w:start w:val="1"/>
        <w:numFmt w:val="lowerLetter"/>
        <w:lvlText w:val="(%3)"/>
        <w:lvlJc w:val="left"/>
        <w:pPr>
          <w:tabs>
            <w:tab w:val="left" w:pos="2260"/>
            <w:tab w:val="left" w:pos="2261"/>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EC88FFE">
        <w:start w:val="1"/>
        <w:numFmt w:val="lowerLetter"/>
        <w:lvlText w:val="(%4)"/>
        <w:lvlJc w:val="left"/>
        <w:pPr>
          <w:tabs>
            <w:tab w:val="left" w:pos="2260"/>
            <w:tab w:val="left" w:pos="2261"/>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10E0C4">
        <w:start w:val="1"/>
        <w:numFmt w:val="lowerLetter"/>
        <w:lvlText w:val="(%5)"/>
        <w:lvlJc w:val="left"/>
        <w:pPr>
          <w:tabs>
            <w:tab w:val="left" w:pos="2260"/>
            <w:tab w:val="left" w:pos="2261"/>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72F7E4">
        <w:start w:val="1"/>
        <w:numFmt w:val="lowerLetter"/>
        <w:lvlText w:val="(%6)"/>
        <w:lvlJc w:val="left"/>
        <w:pPr>
          <w:tabs>
            <w:tab w:val="left" w:pos="2260"/>
            <w:tab w:val="left" w:pos="2261"/>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390937C">
        <w:start w:val="1"/>
        <w:numFmt w:val="lowerLetter"/>
        <w:lvlText w:val="(%7)"/>
        <w:lvlJc w:val="left"/>
        <w:pPr>
          <w:tabs>
            <w:tab w:val="left" w:pos="2260"/>
            <w:tab w:val="left" w:pos="2261"/>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4A899A6">
        <w:start w:val="1"/>
        <w:numFmt w:val="lowerLetter"/>
        <w:lvlText w:val="(%8)"/>
        <w:lvlJc w:val="left"/>
        <w:pPr>
          <w:tabs>
            <w:tab w:val="left" w:pos="2260"/>
            <w:tab w:val="left" w:pos="2261"/>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220B08">
        <w:start w:val="1"/>
        <w:numFmt w:val="lowerLetter"/>
        <w:lvlText w:val="(%9)"/>
        <w:lvlJc w:val="left"/>
        <w:pPr>
          <w:tabs>
            <w:tab w:val="left" w:pos="2260"/>
            <w:tab w:val="left" w:pos="2261"/>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DF"/>
    <w:rsid w:val="003E082E"/>
    <w:rsid w:val="00701272"/>
    <w:rsid w:val="008423C7"/>
    <w:rsid w:val="009701C4"/>
    <w:rsid w:val="00C570DF"/>
    <w:rsid w:val="00F6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0DBE3"/>
  <w15:docId w15:val="{CD47D545-A87A-9E4A-8B6F-C2BD5CFB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pPr>
      <w:widowControl w:val="0"/>
      <w:ind w:left="820"/>
      <w:outlineLvl w:val="0"/>
    </w:pPr>
    <w:rPr>
      <w:rFonts w:cs="Arial Unicode MS"/>
      <w:b/>
      <w:bCs/>
      <w:color w:val="000000"/>
      <w:sz w:val="24"/>
      <w:szCs w:val="24"/>
      <w:u w:val="single" w:color="000000"/>
      <w14:textOutline w14:w="0" w14:cap="flat" w14:cmpd="sng" w14:algn="ctr">
        <w14:noFill/>
        <w14:prstDash w14:val="solid"/>
        <w14:bevel/>
      </w14:textOutline>
    </w:rPr>
  </w:style>
  <w:style w:type="paragraph" w:customStyle="1" w:styleId="Default">
    <w:name w:val="Default"/>
    <w:pPr>
      <w:widowControl w:val="0"/>
    </w:pPr>
    <w:rPr>
      <w:rFonts w:ascii="Helvetica" w:hAnsi="Helvetica"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2019-11-26T21:21:00Z</dcterms:created>
  <dcterms:modified xsi:type="dcterms:W3CDTF">2019-11-26T21:21:00Z</dcterms:modified>
</cp:coreProperties>
</file>